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775BA" w14:textId="77777777" w:rsidR="0088355B" w:rsidRDefault="00217D32">
      <w:pPr>
        <w:spacing w:after="0"/>
        <w:ind w:left="1988" w:hanging="1988"/>
        <w:jc w:val="both"/>
        <w:rPr>
          <w:rFonts w:ascii="Arial" w:hAnsi="Arial" w:cs="Arial"/>
          <w:b/>
          <w:sz w:val="24"/>
          <w:lang w:val="en-GB"/>
        </w:rPr>
      </w:pPr>
      <w:r>
        <w:rPr>
          <w:rFonts w:ascii="Arial" w:hAnsi="Arial" w:cs="Arial"/>
          <w:b/>
          <w:sz w:val="24"/>
          <w:lang w:val="en-GB"/>
        </w:rPr>
        <w:t xml:space="preserve">3GPP TSG RAN Meeting </w:t>
      </w:r>
      <w:sdt>
        <w:sdtPr>
          <w:rPr>
            <w:rFonts w:ascii="Arial" w:hAnsi="Arial" w:cs="Arial"/>
            <w:b/>
            <w:sz w:val="24"/>
            <w:lang w:val="en-GB"/>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hint="eastAsia"/>
              <w:b/>
              <w:sz w:val="24"/>
              <w:lang w:val="en-GB" w:eastAsia="zh-CN"/>
            </w:rPr>
            <w:t>#</w:t>
          </w:r>
          <w:r w:rsidR="006A52C8">
            <w:rPr>
              <w:rFonts w:ascii="Arial" w:hAnsi="Arial" w:cs="Arial"/>
              <w:b/>
              <w:sz w:val="24"/>
              <w:lang w:val="en-GB" w:eastAsia="zh-CN"/>
            </w:rPr>
            <w:t>86</w:t>
          </w:r>
        </w:sdtContent>
      </w:sdt>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sdt>
        <w:sdtPr>
          <w:rPr>
            <w:rFonts w:ascii="Arial" w:hAnsi="Arial" w:cs="Arial"/>
            <w:b/>
            <w:sz w:val="24"/>
            <w:lang w:val="en-GB" w:eastAsia="zh-CN"/>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99670F" w:rsidRPr="0099670F">
            <w:rPr>
              <w:rFonts w:ascii="Arial" w:hAnsi="Arial" w:cs="Arial"/>
              <w:b/>
              <w:sz w:val="24"/>
              <w:lang w:val="en-GB" w:eastAsia="zh-CN"/>
            </w:rPr>
            <w:t>RP-192571</w:t>
          </w:r>
        </w:sdtContent>
      </w:sdt>
    </w:p>
    <w:sdt>
      <w:sdtPr>
        <w:rPr>
          <w:rFonts w:ascii="Arial" w:hAnsi="Arial" w:cs="Arial" w:hint="eastAsia"/>
          <w:b/>
          <w:kern w:val="2"/>
          <w:sz w:val="24"/>
          <w:szCs w:val="22"/>
          <w:lang w:val="en-GB" w:eastAsia="zh-CN"/>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CAC4472" w14:textId="77777777" w:rsidR="0088355B" w:rsidRDefault="00A96156">
          <w:pPr>
            <w:spacing w:after="0"/>
            <w:ind w:left="1988" w:hanging="1988"/>
            <w:jc w:val="both"/>
            <w:rPr>
              <w:rFonts w:ascii="Arial" w:hAnsi="Arial" w:cs="Arial"/>
              <w:b/>
              <w:sz w:val="24"/>
              <w:lang w:val="en-GB"/>
            </w:rPr>
          </w:pPr>
          <w:r w:rsidRPr="00A96156">
            <w:rPr>
              <w:rFonts w:ascii="Arial" w:hAnsi="Arial" w:cs="Arial"/>
              <w:b/>
              <w:kern w:val="2"/>
              <w:sz w:val="24"/>
              <w:szCs w:val="22"/>
              <w:lang w:val="en-GB" w:eastAsia="zh-CN"/>
            </w:rPr>
            <w:t>Sitges, Spain, December 9-12, 2019</w:t>
          </w:r>
        </w:p>
      </w:sdtContent>
    </w:sdt>
    <w:p w14:paraId="77CACE7C" w14:textId="77777777" w:rsidR="0088355B" w:rsidRDefault="00217D32" w:rsidP="00460B3E">
      <w:pPr>
        <w:spacing w:before="240" w:after="0"/>
        <w:ind w:left="1987" w:hanging="1987"/>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r w:rsidR="005E5119">
        <w:rPr>
          <w:rFonts w:ascii="Arial" w:hAnsi="Arial" w:cs="Arial"/>
          <w:b/>
          <w:sz w:val="24"/>
          <w:lang w:val="en-GB" w:eastAsia="zh-CN"/>
        </w:rPr>
        <w:t>, Sanechips</w:t>
      </w:r>
    </w:p>
    <w:p w14:paraId="3A605BAA" w14:textId="77777777" w:rsidR="0088355B" w:rsidRDefault="00217D32">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hint="eastAsia"/>
            <w:b/>
            <w:sz w:val="24"/>
            <w:lang w:val="en-GB" w:eastAsia="zh-CN"/>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55E31" w:rsidRPr="00855E31">
            <w:rPr>
              <w:rFonts w:ascii="Arial" w:hAnsi="Arial" w:cs="Arial"/>
              <w:b/>
              <w:sz w:val="24"/>
              <w:lang w:val="en-GB" w:eastAsia="zh-CN"/>
            </w:rPr>
            <w:t>Discussion on support of 1024QAM for NR in Rel-17</w:t>
          </w:r>
        </w:sdtContent>
      </w:sdt>
    </w:p>
    <w:p w14:paraId="1DA962E6" w14:textId="77777777" w:rsidR="0088355B" w:rsidRDefault="00217D32">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Pr>
          <w:rFonts w:ascii="Arial" w:hAnsi="Arial" w:cs="Arial" w:hint="eastAsia"/>
          <w:b/>
          <w:sz w:val="24"/>
          <w:lang w:eastAsia="zh-CN"/>
        </w:rPr>
        <w:t>9.</w:t>
      </w:r>
      <w:r w:rsidR="0099670F">
        <w:rPr>
          <w:rFonts w:ascii="Arial" w:hAnsi="Arial" w:cs="Arial"/>
          <w:b/>
          <w:sz w:val="24"/>
          <w:lang w:eastAsia="zh-CN"/>
        </w:rPr>
        <w:t>1</w:t>
      </w:r>
      <w:r>
        <w:rPr>
          <w:rFonts w:ascii="Arial" w:hAnsi="Arial" w:cs="Arial" w:hint="eastAsia"/>
          <w:b/>
          <w:sz w:val="24"/>
          <w:lang w:eastAsia="zh-CN"/>
        </w:rPr>
        <w:t>.</w:t>
      </w:r>
      <w:r w:rsidR="0099670F">
        <w:rPr>
          <w:rFonts w:ascii="Arial" w:hAnsi="Arial" w:cs="Arial"/>
          <w:b/>
          <w:sz w:val="24"/>
          <w:lang w:eastAsia="zh-CN"/>
        </w:rPr>
        <w:t>1</w:t>
      </w:r>
    </w:p>
    <w:p w14:paraId="0643D8BE" w14:textId="77777777" w:rsidR="0088355B" w:rsidRDefault="00217D32">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b/>
            <w:sz w:val="24"/>
            <w:lang w:val="en-GB"/>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E5119">
            <w:rPr>
              <w:rFonts w:ascii="Arial" w:hAnsi="Arial" w:cs="Arial"/>
              <w:b/>
              <w:sz w:val="24"/>
              <w:lang w:val="en-GB"/>
            </w:rPr>
            <w:t>Discussion</w:t>
          </w:r>
          <w:r w:rsidR="00A5439B">
            <w:rPr>
              <w:rFonts w:ascii="Arial" w:hAnsi="Arial" w:cs="Arial"/>
              <w:b/>
              <w:sz w:val="24"/>
              <w:lang w:val="en-GB"/>
            </w:rPr>
            <w:t xml:space="preserve"> and decision</w:t>
          </w:r>
        </w:sdtContent>
      </w:sdt>
    </w:p>
    <w:p w14:paraId="73DE9390" w14:textId="77777777" w:rsidR="0088355B" w:rsidRDefault="00217D32">
      <w:pPr>
        <w:pStyle w:val="1"/>
        <w:numPr>
          <w:ilvl w:val="0"/>
          <w:numId w:val="3"/>
        </w:numPr>
        <w:ind w:left="360"/>
        <w:rPr>
          <w:lang w:eastAsia="zh-CN"/>
        </w:rPr>
      </w:pPr>
      <w:r>
        <w:rPr>
          <w:rFonts w:cs="Arial"/>
          <w:sz w:val="32"/>
          <w:szCs w:val="32"/>
        </w:rPr>
        <w:t>Introduction</w:t>
      </w:r>
    </w:p>
    <w:p w14:paraId="3CCFF166" w14:textId="187E2B97" w:rsidR="0088355B" w:rsidRDefault="000D72CF" w:rsidP="00F03503">
      <w:pPr>
        <w:overflowPunct/>
        <w:autoSpaceDE/>
        <w:autoSpaceDN/>
        <w:adjustRightInd/>
        <w:spacing w:after="120"/>
        <w:jc w:val="both"/>
        <w:textAlignment w:val="auto"/>
        <w:rPr>
          <w:lang w:eastAsia="zh-CN"/>
        </w:rPr>
      </w:pPr>
      <w:r w:rsidRPr="000D72CF">
        <w:rPr>
          <w:bCs/>
        </w:rPr>
        <w:t xml:space="preserve">The introduction of 1024 QAM </w:t>
      </w:r>
      <w:r w:rsidR="00A5439B">
        <w:rPr>
          <w:bCs/>
        </w:rPr>
        <w:t xml:space="preserve">to NR </w:t>
      </w:r>
      <w:r w:rsidRPr="000D72CF">
        <w:rPr>
          <w:bCs/>
        </w:rPr>
        <w:t>was identified as one of the Rel-17 NR topics</w:t>
      </w:r>
      <w:r w:rsidR="00A5439B">
        <w:rPr>
          <w:bCs/>
        </w:rPr>
        <w:t xml:space="preserve">, according to the </w:t>
      </w:r>
      <w:r w:rsidR="00074189">
        <w:rPr>
          <w:bCs/>
        </w:rPr>
        <w:t>RAN</w:t>
      </w:r>
      <w:bookmarkStart w:id="0" w:name="_GoBack"/>
      <w:bookmarkEnd w:id="0"/>
      <w:r w:rsidR="00A5439B">
        <w:rPr>
          <w:bCs/>
        </w:rPr>
        <w:t xml:space="preserve"> c</w:t>
      </w:r>
      <w:r w:rsidRPr="000D72CF">
        <w:rPr>
          <w:bCs/>
        </w:rPr>
        <w:t>hairman guidance indicated in </w:t>
      </w:r>
      <w:hyperlink r:id="rId13" w:tgtFrame="_blank" w:history="1">
        <w:r w:rsidRPr="000D72CF">
          <w:rPr>
            <w:bCs/>
          </w:rPr>
          <w:t>RP-191551</w:t>
        </w:r>
      </w:hyperlink>
      <w:r w:rsidR="00A5439B">
        <w:t xml:space="preserve"> (slide #9)</w:t>
      </w:r>
      <w:r w:rsidR="00DA36CE">
        <w:rPr>
          <w:bCs/>
        </w:rPr>
        <w:t>[1]</w:t>
      </w:r>
      <w:r w:rsidR="00A5439B">
        <w:rPr>
          <w:bCs/>
        </w:rPr>
        <w:t>. H</w:t>
      </w:r>
      <w:r w:rsidRPr="000D72CF">
        <w:rPr>
          <w:bCs/>
        </w:rPr>
        <w:t>owever</w:t>
      </w:r>
      <w:r w:rsidR="00A5439B">
        <w:rPr>
          <w:bCs/>
        </w:rPr>
        <w:t>,</w:t>
      </w:r>
      <w:r w:rsidRPr="000D72CF">
        <w:rPr>
          <w:bCs/>
        </w:rPr>
        <w:t xml:space="preserve"> 1024QAM is not part of work areas requiring explicit email discussion</w:t>
      </w:r>
      <w:r w:rsidR="00217D32">
        <w:rPr>
          <w:rFonts w:hint="eastAsia"/>
          <w:lang w:eastAsia="zh-CN"/>
        </w:rPr>
        <w:t xml:space="preserve">. </w:t>
      </w:r>
      <w:r w:rsidR="00A5439B">
        <w:rPr>
          <w:lang w:eastAsia="zh-CN"/>
        </w:rPr>
        <w:t>This paper provides our views to the potential impacts of introduction of 1024QAM</w:t>
      </w:r>
      <w:r w:rsidR="00217D32">
        <w:rPr>
          <w:rFonts w:hint="eastAsia"/>
          <w:lang w:eastAsia="zh-CN"/>
        </w:rPr>
        <w:t xml:space="preserve">. </w:t>
      </w:r>
    </w:p>
    <w:p w14:paraId="106CBA16" w14:textId="77777777" w:rsidR="0088355B" w:rsidRDefault="00217D32">
      <w:pPr>
        <w:pStyle w:val="1"/>
        <w:numPr>
          <w:ilvl w:val="0"/>
          <w:numId w:val="3"/>
        </w:numPr>
        <w:ind w:left="360"/>
        <w:rPr>
          <w:rFonts w:cs="Arial"/>
          <w:sz w:val="32"/>
          <w:szCs w:val="32"/>
        </w:rPr>
      </w:pPr>
      <w:r>
        <w:rPr>
          <w:rFonts w:cs="Arial" w:hint="eastAsia"/>
          <w:sz w:val="32"/>
          <w:szCs w:val="32"/>
          <w:lang w:val="en-US" w:eastAsia="zh-CN"/>
        </w:rPr>
        <w:t>Discussion</w:t>
      </w:r>
    </w:p>
    <w:p w14:paraId="362BA447" w14:textId="77777777" w:rsidR="00DF6260" w:rsidRDefault="00DF6260" w:rsidP="00F03503">
      <w:pPr>
        <w:spacing w:after="120"/>
        <w:jc w:val="both"/>
        <w:rPr>
          <w:lang w:eastAsia="zh-CN"/>
        </w:rPr>
      </w:pPr>
      <w:r>
        <w:rPr>
          <w:rFonts w:hint="eastAsia"/>
          <w:lang w:eastAsia="zh-CN"/>
        </w:rPr>
        <w:t>T</w:t>
      </w:r>
      <w:r>
        <w:rPr>
          <w:lang w:eastAsia="zh-CN"/>
        </w:rPr>
        <w:t xml:space="preserve">here are several plenary contributions [5][6][7] to discuss 1024QAM as Rel-17 NR WID topic, mainly focusing on the use cases of </w:t>
      </w:r>
      <w:r w:rsidRPr="00FB4CF8">
        <w:rPr>
          <w:lang w:eastAsia="zh-CN"/>
        </w:rPr>
        <w:t xml:space="preserve">IAB backhaul </w:t>
      </w:r>
      <w:r>
        <w:rPr>
          <w:lang w:eastAsia="zh-CN"/>
        </w:rPr>
        <w:t xml:space="preserve">link and CPE link. The required </w:t>
      </w:r>
      <w:r>
        <w:rPr>
          <w:rFonts w:hint="eastAsia"/>
          <w:lang w:eastAsia="zh-CN"/>
        </w:rPr>
        <w:t xml:space="preserve">enhancements are </w:t>
      </w:r>
      <w:r>
        <w:rPr>
          <w:lang w:eastAsia="zh-CN"/>
        </w:rPr>
        <w:t>identified as following</w:t>
      </w:r>
      <w:r>
        <w:rPr>
          <w:rFonts w:hint="eastAsia"/>
          <w:lang w:eastAsia="zh-CN"/>
        </w:rPr>
        <w:t xml:space="preserve">. </w:t>
      </w:r>
    </w:p>
    <w:p w14:paraId="4349F9CE" w14:textId="77777777" w:rsidR="00DF6260" w:rsidRDefault="00DF6260" w:rsidP="00F03503">
      <w:pPr>
        <w:numPr>
          <w:ilvl w:val="0"/>
          <w:numId w:val="4"/>
        </w:numPr>
        <w:spacing w:after="120"/>
        <w:ind w:left="720" w:hanging="330"/>
        <w:jc w:val="both"/>
      </w:pPr>
      <w:r>
        <w:rPr>
          <w:lang w:eastAsia="ko-KR"/>
        </w:rPr>
        <w:t>S</w:t>
      </w:r>
      <w:r>
        <w:t>pecify the 1024QAM constellation as specified in E-UTRA for DL PDSCH [RAN1]</w:t>
      </w:r>
    </w:p>
    <w:p w14:paraId="08012EA7" w14:textId="77777777" w:rsidR="00DF6260" w:rsidRDefault="00DF6260" w:rsidP="00F03503">
      <w:pPr>
        <w:numPr>
          <w:ilvl w:val="0"/>
          <w:numId w:val="4"/>
        </w:numPr>
        <w:spacing w:after="120"/>
        <w:ind w:left="720" w:hanging="330"/>
        <w:jc w:val="both"/>
      </w:pPr>
      <w:r>
        <w:t>Specify corresponding MCS and CQI signalling [RAN1]</w:t>
      </w:r>
    </w:p>
    <w:p w14:paraId="306775D7" w14:textId="77777777" w:rsidR="00DF6260" w:rsidRDefault="00DF6260" w:rsidP="00F03503">
      <w:pPr>
        <w:numPr>
          <w:ilvl w:val="0"/>
          <w:numId w:val="4"/>
        </w:numPr>
        <w:spacing w:after="120"/>
        <w:ind w:left="720" w:hanging="330"/>
        <w:jc w:val="both"/>
      </w:pPr>
      <w:r>
        <w:t>Specify corresponding RRC signalling and UE capability [RAN2]</w:t>
      </w:r>
    </w:p>
    <w:p w14:paraId="0C20834A" w14:textId="77777777" w:rsidR="00DF6260" w:rsidRDefault="00DF6260" w:rsidP="00F03503">
      <w:pPr>
        <w:numPr>
          <w:ilvl w:val="0"/>
          <w:numId w:val="4"/>
        </w:numPr>
        <w:spacing w:after="120"/>
        <w:ind w:left="720" w:hanging="330"/>
        <w:jc w:val="both"/>
      </w:pPr>
      <w:r>
        <w:t>Specify c</w:t>
      </w:r>
      <w:r>
        <w:rPr>
          <w:rFonts w:hint="eastAsia"/>
        </w:rPr>
        <w:t xml:space="preserve">orresponding </w:t>
      </w:r>
      <w:r>
        <w:t>RRM and RF core requirements</w:t>
      </w:r>
      <w:r>
        <w:rPr>
          <w:rFonts w:hint="eastAsia"/>
        </w:rPr>
        <w:t xml:space="preserve"> </w:t>
      </w:r>
      <w:r>
        <w:t>[</w:t>
      </w:r>
      <w:r>
        <w:rPr>
          <w:rFonts w:hint="eastAsia"/>
        </w:rPr>
        <w:t>RAN4</w:t>
      </w:r>
      <w:r>
        <w:t>]</w:t>
      </w:r>
    </w:p>
    <w:p w14:paraId="56595A9D" w14:textId="77777777" w:rsidR="00DF6260" w:rsidRDefault="00DF6260" w:rsidP="00F03503">
      <w:pPr>
        <w:numPr>
          <w:ilvl w:val="0"/>
          <w:numId w:val="4"/>
        </w:numPr>
        <w:spacing w:after="120"/>
        <w:ind w:left="720" w:hanging="330"/>
        <w:jc w:val="both"/>
      </w:pPr>
      <w:r>
        <w:t>Specify corresponding UE demodulation and CSI feedback requirements [RAN4]</w:t>
      </w:r>
    </w:p>
    <w:p w14:paraId="3CF623BC" w14:textId="3E5E0C48" w:rsidR="00DF6260" w:rsidRDefault="00DF6260" w:rsidP="00F03503">
      <w:pPr>
        <w:spacing w:after="120"/>
        <w:jc w:val="both"/>
        <w:rPr>
          <w:lang w:eastAsia="zh-CN"/>
        </w:rPr>
      </w:pPr>
      <w:r>
        <w:rPr>
          <w:rFonts w:hint="eastAsia"/>
          <w:lang w:eastAsia="zh-CN"/>
        </w:rPr>
        <w:t xml:space="preserve">In our views, </w:t>
      </w:r>
      <w:r>
        <w:rPr>
          <w:lang w:eastAsia="zh-CN"/>
        </w:rPr>
        <w:t xml:space="preserve">the above </w:t>
      </w:r>
      <w:r>
        <w:rPr>
          <w:rFonts w:hint="eastAsia"/>
          <w:lang w:eastAsia="zh-CN"/>
        </w:rPr>
        <w:t xml:space="preserve">enhancements </w:t>
      </w:r>
      <w:r>
        <w:rPr>
          <w:lang w:eastAsia="zh-CN"/>
        </w:rPr>
        <w:t xml:space="preserve">are necessary but </w:t>
      </w:r>
      <w:r w:rsidR="003439B4">
        <w:rPr>
          <w:lang w:eastAsia="zh-CN"/>
        </w:rPr>
        <w:t>still not</w:t>
      </w:r>
      <w:r>
        <w:rPr>
          <w:lang w:eastAsia="zh-CN"/>
        </w:rPr>
        <w:t xml:space="preserve"> enough for the introduction of 1024QAM. In fact, the introduction of 1024QAM would bring more </w:t>
      </w:r>
      <w:r w:rsidR="003439B4">
        <w:rPr>
          <w:lang w:eastAsia="zh-CN"/>
        </w:rPr>
        <w:t>workloads</w:t>
      </w:r>
      <w:r>
        <w:rPr>
          <w:lang w:eastAsia="zh-CN"/>
        </w:rPr>
        <w:t xml:space="preserve"> as described </w:t>
      </w:r>
      <w:r w:rsidR="001A08F4">
        <w:rPr>
          <w:lang w:eastAsia="zh-CN"/>
        </w:rPr>
        <w:t>in</w:t>
      </w:r>
      <w:r w:rsidR="00F03503">
        <w:rPr>
          <w:lang w:eastAsia="zh-CN"/>
        </w:rPr>
        <w:t xml:space="preserve"> following</w:t>
      </w:r>
      <w:r w:rsidR="001A08F4">
        <w:rPr>
          <w:lang w:eastAsia="zh-CN"/>
        </w:rPr>
        <w:t xml:space="preserve"> sections</w:t>
      </w:r>
      <w:r>
        <w:rPr>
          <w:lang w:eastAsia="zh-CN"/>
        </w:rPr>
        <w:t xml:space="preserve">. </w:t>
      </w:r>
    </w:p>
    <w:p w14:paraId="49C5AFF3" w14:textId="77777777" w:rsidR="00A96156" w:rsidRDefault="00A96156" w:rsidP="00F03503">
      <w:pPr>
        <w:pStyle w:val="3"/>
        <w:spacing w:before="240"/>
        <w:ind w:left="1138" w:hanging="1138"/>
        <w:rPr>
          <w:bCs/>
          <w:lang w:val="en-US" w:eastAsia="zh-CN"/>
        </w:rPr>
      </w:pPr>
      <w:r>
        <w:rPr>
          <w:rFonts w:hint="eastAsia"/>
          <w:lang w:val="en-US" w:eastAsia="zh-CN"/>
        </w:rPr>
        <w:t>2</w:t>
      </w:r>
      <w:r>
        <w:rPr>
          <w:lang w:eastAsia="zh-CN"/>
        </w:rPr>
        <w:t>.</w:t>
      </w:r>
      <w:r w:rsidR="00F03503">
        <w:rPr>
          <w:lang w:eastAsia="zh-CN"/>
        </w:rPr>
        <w:t>1</w:t>
      </w:r>
      <w:r>
        <w:rPr>
          <w:lang w:eastAsia="zh-CN"/>
        </w:rPr>
        <w:t xml:space="preserve"> </w:t>
      </w:r>
      <w:r w:rsidR="0052161A">
        <w:rPr>
          <w:bCs/>
          <w:lang w:val="en-US" w:eastAsia="zh-CN"/>
        </w:rPr>
        <w:t xml:space="preserve">RF impairment </w:t>
      </w:r>
      <w:r w:rsidR="003E2185">
        <w:rPr>
          <w:bCs/>
          <w:lang w:val="en-US" w:eastAsia="zh-CN"/>
        </w:rPr>
        <w:t>for</w:t>
      </w:r>
      <w:r w:rsidR="0052161A">
        <w:rPr>
          <w:bCs/>
          <w:lang w:val="en-US" w:eastAsia="zh-CN"/>
        </w:rPr>
        <w:t xml:space="preserve"> 1024QAM</w:t>
      </w:r>
    </w:p>
    <w:p w14:paraId="3FFBD026" w14:textId="77777777" w:rsidR="0052161A" w:rsidRPr="00F03503" w:rsidRDefault="00055F89" w:rsidP="00F03503">
      <w:pPr>
        <w:spacing w:after="120"/>
        <w:jc w:val="both"/>
        <w:rPr>
          <w:lang w:eastAsia="zh-CN"/>
        </w:rPr>
      </w:pPr>
      <w:r w:rsidRPr="00F03503">
        <w:rPr>
          <w:rFonts w:hint="eastAsia"/>
          <w:lang w:eastAsia="zh-CN"/>
        </w:rPr>
        <w:t>R</w:t>
      </w:r>
      <w:r w:rsidRPr="00F03503">
        <w:rPr>
          <w:lang w:eastAsia="zh-CN"/>
        </w:rPr>
        <w:t>F impairments include IQ imbalance</w:t>
      </w:r>
      <w:r w:rsidR="003E2185" w:rsidRPr="00F03503">
        <w:rPr>
          <w:lang w:eastAsia="zh-CN"/>
        </w:rPr>
        <w:t>, phase noise, frequency off</w:t>
      </w:r>
      <w:r w:rsidRPr="00F03503">
        <w:rPr>
          <w:lang w:eastAsia="zh-CN"/>
        </w:rPr>
        <w:t>s</w:t>
      </w:r>
      <w:r w:rsidR="003E2185" w:rsidRPr="00F03503">
        <w:rPr>
          <w:lang w:eastAsia="zh-CN"/>
        </w:rPr>
        <w:t>e</w:t>
      </w:r>
      <w:r w:rsidRPr="00F03503">
        <w:rPr>
          <w:lang w:eastAsia="zh-CN"/>
        </w:rPr>
        <w:t>t and power non-linear</w:t>
      </w:r>
      <w:r w:rsidR="003E2185" w:rsidRPr="00F03503">
        <w:rPr>
          <w:lang w:eastAsia="zh-CN"/>
        </w:rPr>
        <w:t>ity, which can lead</w:t>
      </w:r>
      <w:r w:rsidRPr="00F03503">
        <w:rPr>
          <w:lang w:eastAsia="zh-CN"/>
        </w:rPr>
        <w:t xml:space="preserve"> to serious</w:t>
      </w:r>
      <w:r w:rsidR="003E2185" w:rsidRPr="00F03503">
        <w:rPr>
          <w:lang w:eastAsia="zh-CN"/>
        </w:rPr>
        <w:t>ly</w:t>
      </w:r>
      <w:r w:rsidRPr="00F03503">
        <w:rPr>
          <w:lang w:eastAsia="zh-CN"/>
        </w:rPr>
        <w:t xml:space="preserve"> </w:t>
      </w:r>
      <w:r w:rsidR="003E2185" w:rsidRPr="00F03503">
        <w:rPr>
          <w:lang w:eastAsia="zh-CN"/>
        </w:rPr>
        <w:t>negative influence upon</w:t>
      </w:r>
      <w:r w:rsidRPr="00F03503">
        <w:rPr>
          <w:lang w:eastAsia="zh-CN"/>
        </w:rPr>
        <w:t xml:space="preserve"> demod</w:t>
      </w:r>
      <w:r w:rsidR="003E2185" w:rsidRPr="00F03503">
        <w:rPr>
          <w:lang w:eastAsia="zh-CN"/>
        </w:rPr>
        <w:t>ulation performance</w:t>
      </w:r>
      <w:r w:rsidR="00F03503">
        <w:rPr>
          <w:lang w:eastAsia="zh-CN"/>
        </w:rPr>
        <w:t>.</w:t>
      </w:r>
      <w:r w:rsidRPr="00F03503">
        <w:rPr>
          <w:lang w:eastAsia="zh-CN"/>
        </w:rPr>
        <w:t xml:space="preserve"> According to RAN4 </w:t>
      </w:r>
      <w:r w:rsidR="00EF18AC">
        <w:rPr>
          <w:lang w:eastAsia="zh-CN"/>
        </w:rPr>
        <w:t xml:space="preserve">#68 </w:t>
      </w:r>
      <w:r w:rsidRPr="00F03503">
        <w:rPr>
          <w:lang w:eastAsia="zh-CN"/>
        </w:rPr>
        <w:t xml:space="preserve">conclusion, </w:t>
      </w:r>
      <w:r w:rsidRPr="00F03503">
        <w:t xml:space="preserve">transmitter EVM for </w:t>
      </w:r>
      <w:r w:rsidR="00EF18AC">
        <w:t>256</w:t>
      </w:r>
      <w:r w:rsidR="006027C4" w:rsidRPr="00F03503">
        <w:t xml:space="preserve">QAM </w:t>
      </w:r>
      <w:r w:rsidR="003E2185" w:rsidRPr="00F03503">
        <w:t>can be model</w:t>
      </w:r>
      <w:r w:rsidRPr="00F03503">
        <w:t xml:space="preserve">ed as an AWGN component, </w:t>
      </w:r>
      <w:r w:rsidR="00205AA4" w:rsidRPr="00F03503">
        <w:t xml:space="preserve">and applicable Rx impairments </w:t>
      </w:r>
      <w:r w:rsidR="00EF18AC">
        <w:t xml:space="preserve">can </w:t>
      </w:r>
      <w:r w:rsidR="00205AA4" w:rsidRPr="00F03503">
        <w:t xml:space="preserve">also </w:t>
      </w:r>
      <w:r w:rsidR="003E2185" w:rsidRPr="00F03503">
        <w:t>be model</w:t>
      </w:r>
      <w:r w:rsidR="00205AA4" w:rsidRPr="00F03503">
        <w:t>ed by an equivalent AWGN component at the receiver</w:t>
      </w:r>
      <w:r w:rsidR="003E2185" w:rsidRPr="00F03503">
        <w:t>. I</w:t>
      </w:r>
      <w:r w:rsidR="005B1E78" w:rsidRPr="00F03503">
        <w:t>n our view this</w:t>
      </w:r>
      <w:r w:rsidR="003E2185" w:rsidRPr="00F03503">
        <w:t xml:space="preserve"> </w:t>
      </w:r>
      <w:r w:rsidR="00EF18AC">
        <w:t xml:space="preserve">modelling </w:t>
      </w:r>
      <w:r w:rsidR="003E2185" w:rsidRPr="00F03503">
        <w:t>assumption could be too simple to be accurate because</w:t>
      </w:r>
      <w:r w:rsidR="005B1E78" w:rsidRPr="00F03503">
        <w:t xml:space="preserve"> </w:t>
      </w:r>
      <w:r w:rsidR="003E2185" w:rsidRPr="00F03503">
        <w:t xml:space="preserve">the </w:t>
      </w:r>
      <w:r w:rsidR="005B1E78" w:rsidRPr="00F03503">
        <w:t>RF impairment</w:t>
      </w:r>
      <w:r w:rsidR="006027C4" w:rsidRPr="00F03503">
        <w:t xml:space="preserve">s </w:t>
      </w:r>
      <w:r w:rsidR="003E2185" w:rsidRPr="00F03503">
        <w:t>could have the characteristics of multiplicative noise in addition to</w:t>
      </w:r>
      <w:r w:rsidR="006027C4" w:rsidRPr="00F03503">
        <w:t xml:space="preserve"> </w:t>
      </w:r>
      <w:r w:rsidR="003E2185" w:rsidRPr="00F03503">
        <w:t xml:space="preserve">the </w:t>
      </w:r>
      <w:r w:rsidR="006027C4" w:rsidRPr="00F03503">
        <w:t>additive noise</w:t>
      </w:r>
      <w:r w:rsidR="00205AA4" w:rsidRPr="00F03503">
        <w:t xml:space="preserve">. </w:t>
      </w:r>
      <w:r w:rsidRPr="00F03503">
        <w:rPr>
          <w:lang w:eastAsia="zh-CN"/>
        </w:rPr>
        <w:t>TX EVM and RX EVM ha</w:t>
      </w:r>
      <w:r w:rsidR="00205AA4" w:rsidRPr="00F03503">
        <w:rPr>
          <w:lang w:eastAsia="zh-CN"/>
        </w:rPr>
        <w:t>ve</w:t>
      </w:r>
      <w:r w:rsidRPr="00F03503">
        <w:rPr>
          <w:lang w:eastAsia="zh-CN"/>
        </w:rPr>
        <w:t xml:space="preserve"> been </w:t>
      </w:r>
      <w:r w:rsidR="00205AA4" w:rsidRPr="00F03503">
        <w:rPr>
          <w:lang w:eastAsia="zh-CN"/>
        </w:rPr>
        <w:t>assumed and given</w:t>
      </w:r>
      <w:r w:rsidRPr="00F03503">
        <w:rPr>
          <w:lang w:eastAsia="zh-CN"/>
        </w:rPr>
        <w:t xml:space="preserve"> by RAN4 to i</w:t>
      </w:r>
      <w:r w:rsidR="003E2185" w:rsidRPr="00F03503">
        <w:rPr>
          <w:lang w:eastAsia="zh-CN"/>
        </w:rPr>
        <w:t>ndicate TX and RX</w:t>
      </w:r>
      <w:r w:rsidR="00205AA4" w:rsidRPr="00F03503">
        <w:rPr>
          <w:lang w:eastAsia="zh-CN"/>
        </w:rPr>
        <w:t xml:space="preserve"> RF impairment for 256QAM and 1024QAM in LTE</w:t>
      </w:r>
      <w:r w:rsidR="004B22F7" w:rsidRPr="00F03503">
        <w:rPr>
          <w:lang w:eastAsia="zh-CN"/>
        </w:rPr>
        <w:t>. TX EVM, RX EVM</w:t>
      </w:r>
      <w:r w:rsidR="003E2185" w:rsidRPr="00F03503">
        <w:rPr>
          <w:lang w:eastAsia="zh-CN"/>
        </w:rPr>
        <w:t xml:space="preserve"> and interference </w:t>
      </w:r>
      <w:r w:rsidR="004B22F7" w:rsidRPr="00F03503">
        <w:rPr>
          <w:lang w:eastAsia="zh-CN"/>
        </w:rPr>
        <w:t xml:space="preserve">degrade performance gain of 1024QAM </w:t>
      </w:r>
      <w:r w:rsidR="00FE31B4" w:rsidRPr="00F03503">
        <w:rPr>
          <w:lang w:eastAsia="zh-CN"/>
        </w:rPr>
        <w:t xml:space="preserve">over </w:t>
      </w:r>
      <w:r w:rsidR="004B22F7" w:rsidRPr="00F03503">
        <w:rPr>
          <w:lang w:eastAsia="zh-CN"/>
        </w:rPr>
        <w:t>256QAM</w:t>
      </w:r>
      <w:r w:rsidR="00FE31B4" w:rsidRPr="00F03503">
        <w:rPr>
          <w:lang w:eastAsia="zh-CN"/>
        </w:rPr>
        <w:t xml:space="preserve"> obviously</w:t>
      </w:r>
      <w:r w:rsidR="004B22F7" w:rsidRPr="00F03503">
        <w:rPr>
          <w:lang w:eastAsia="zh-CN"/>
        </w:rPr>
        <w:t>.</w:t>
      </w:r>
      <w:r w:rsidR="00FE31B4" w:rsidRPr="00F03503">
        <w:rPr>
          <w:lang w:eastAsia="zh-CN"/>
        </w:rPr>
        <w:t xml:space="preserve"> Because the frequency carrier</w:t>
      </w:r>
      <w:r w:rsidR="003E2185" w:rsidRPr="00F03503">
        <w:rPr>
          <w:lang w:eastAsia="zh-CN"/>
        </w:rPr>
        <w:t>s</w:t>
      </w:r>
      <w:r w:rsidR="00FE31B4" w:rsidRPr="00F03503">
        <w:rPr>
          <w:lang w:eastAsia="zh-CN"/>
        </w:rPr>
        <w:t xml:space="preserve"> of 5</w:t>
      </w:r>
      <w:r w:rsidR="00FE31B4" w:rsidRPr="00F03503">
        <w:rPr>
          <w:rFonts w:hint="eastAsia"/>
          <w:lang w:eastAsia="zh-CN"/>
        </w:rPr>
        <w:t>G</w:t>
      </w:r>
      <w:r w:rsidR="008C067B" w:rsidRPr="00F03503">
        <w:rPr>
          <w:lang w:eastAsia="zh-CN"/>
        </w:rPr>
        <w:t xml:space="preserve"> NR</w:t>
      </w:r>
      <w:r w:rsidR="003E2185" w:rsidRPr="00F03503">
        <w:rPr>
          <w:lang w:eastAsia="zh-CN"/>
        </w:rPr>
        <w:t xml:space="preserve"> can be much different from those</w:t>
      </w:r>
      <w:r w:rsidR="005B1E78" w:rsidRPr="00F03503">
        <w:rPr>
          <w:lang w:eastAsia="zh-CN"/>
        </w:rPr>
        <w:t xml:space="preserve"> of</w:t>
      </w:r>
      <w:r w:rsidR="008C067B" w:rsidRPr="00F03503">
        <w:rPr>
          <w:lang w:eastAsia="zh-CN"/>
        </w:rPr>
        <w:t xml:space="preserve"> 4G</w:t>
      </w:r>
      <w:r w:rsidR="00FE31B4" w:rsidRPr="00F03503">
        <w:rPr>
          <w:lang w:eastAsia="zh-CN"/>
        </w:rPr>
        <w:t xml:space="preserve"> LTE, </w:t>
      </w:r>
      <w:r w:rsidR="008C067B" w:rsidRPr="00F03503">
        <w:rPr>
          <w:lang w:eastAsia="zh-CN"/>
        </w:rPr>
        <w:t>it is suggested that RAN4 needs to assume new TX EVM range and RX EVM range for NR 1024QAM.</w:t>
      </w:r>
      <w:r w:rsidR="0093117A" w:rsidRPr="00F03503">
        <w:rPr>
          <w:lang w:eastAsia="zh-CN"/>
        </w:rPr>
        <w:t xml:space="preserve"> </w:t>
      </w:r>
      <w:r w:rsidR="005B1E78" w:rsidRPr="00F03503">
        <w:t xml:space="preserve"> In LTE discussion, some contributions </w:t>
      </w:r>
      <w:r w:rsidR="003E2185" w:rsidRPr="00F03503">
        <w:t xml:space="preserve">(e.g., </w:t>
      </w:r>
      <w:r w:rsidR="005B1E78" w:rsidRPr="00F03503">
        <w:t>[</w:t>
      </w:r>
      <w:r w:rsidR="003927C3" w:rsidRPr="00F03503">
        <w:t>4</w:t>
      </w:r>
      <w:r w:rsidR="005B1E78" w:rsidRPr="00F03503">
        <w:t>]</w:t>
      </w:r>
      <w:r w:rsidR="003E2185" w:rsidRPr="00F03503">
        <w:t>)</w:t>
      </w:r>
      <w:r w:rsidR="005B1E78" w:rsidRPr="00F03503">
        <w:t xml:space="preserve"> ha</w:t>
      </w:r>
      <w:r w:rsidR="009323C5" w:rsidRPr="00F03503">
        <w:t>ve</w:t>
      </w:r>
      <w:r w:rsidR="005B1E78" w:rsidRPr="00F03503">
        <w:t xml:space="preserve"> shown that 1024QAM doesn’t provide performance improvement ov</w:t>
      </w:r>
      <w:r w:rsidR="003E2185" w:rsidRPr="00F03503">
        <w:t>er 256QAM under the practical TX</w:t>
      </w:r>
      <w:r w:rsidR="005B1E78" w:rsidRPr="00F03503">
        <w:t xml:space="preserve"> EVM and RX EVM.</w:t>
      </w:r>
      <w:r w:rsidR="006027C4" w:rsidRPr="00F03503">
        <w:t xml:space="preserve"> </w:t>
      </w:r>
    </w:p>
    <w:p w14:paraId="3A6D1799" w14:textId="77777777" w:rsidR="00FE31B4" w:rsidRPr="00F03503" w:rsidRDefault="00FE31B4" w:rsidP="00F03503">
      <w:pPr>
        <w:spacing w:after="120"/>
        <w:jc w:val="both"/>
        <w:rPr>
          <w:rFonts w:eastAsia="宋体"/>
          <w:b/>
          <w:bCs/>
          <w:i/>
          <w:iCs/>
          <w:lang w:eastAsia="zh-CN"/>
        </w:rPr>
      </w:pPr>
      <w:r w:rsidRPr="00F03503">
        <w:rPr>
          <w:rFonts w:eastAsia="宋体"/>
          <w:b/>
          <w:bCs/>
          <w:i/>
          <w:iCs/>
          <w:lang w:eastAsia="zh-CN"/>
        </w:rPr>
        <w:t>Observation</w:t>
      </w:r>
      <w:r w:rsidRPr="00F03503">
        <w:rPr>
          <w:rFonts w:eastAsia="宋体" w:hint="eastAsia"/>
          <w:b/>
          <w:bCs/>
          <w:i/>
          <w:iCs/>
          <w:lang w:eastAsia="zh-CN"/>
        </w:rPr>
        <w:t xml:space="preserve"> </w:t>
      </w:r>
      <w:r w:rsidR="003E2185" w:rsidRPr="00F03503">
        <w:rPr>
          <w:rFonts w:eastAsia="宋体"/>
          <w:b/>
          <w:bCs/>
          <w:i/>
          <w:iCs/>
          <w:lang w:eastAsia="zh-CN"/>
        </w:rPr>
        <w:t>1</w:t>
      </w:r>
      <w:r w:rsidRPr="00F03503">
        <w:rPr>
          <w:rFonts w:eastAsia="宋体" w:hint="eastAsia"/>
          <w:b/>
          <w:bCs/>
          <w:i/>
          <w:iCs/>
          <w:lang w:eastAsia="zh-CN"/>
        </w:rPr>
        <w:t xml:space="preserve">: </w:t>
      </w:r>
      <w:r w:rsidRPr="00F03503">
        <w:rPr>
          <w:rFonts w:eastAsia="宋体"/>
          <w:b/>
          <w:bCs/>
          <w:i/>
          <w:iCs/>
          <w:lang w:eastAsia="zh-CN"/>
        </w:rPr>
        <w:t>TX EV</w:t>
      </w:r>
      <w:r w:rsidR="003E2185" w:rsidRPr="00F03503">
        <w:rPr>
          <w:rFonts w:eastAsia="宋体"/>
          <w:b/>
          <w:bCs/>
          <w:i/>
          <w:iCs/>
          <w:lang w:eastAsia="zh-CN"/>
        </w:rPr>
        <w:t xml:space="preserve">M, RX EVM and interference </w:t>
      </w:r>
      <w:r w:rsidRPr="00F03503">
        <w:rPr>
          <w:rFonts w:eastAsia="宋体"/>
          <w:b/>
          <w:bCs/>
          <w:i/>
          <w:iCs/>
          <w:lang w:eastAsia="zh-CN"/>
        </w:rPr>
        <w:t xml:space="preserve">degrade performance </w:t>
      </w:r>
      <w:r w:rsidR="003E2185" w:rsidRPr="00F03503">
        <w:rPr>
          <w:rFonts w:eastAsia="宋体"/>
          <w:b/>
          <w:bCs/>
          <w:i/>
          <w:iCs/>
          <w:lang w:eastAsia="zh-CN"/>
        </w:rPr>
        <w:t>gain of 1024QAM comparing to 256QAM</w:t>
      </w:r>
      <w:r w:rsidRPr="00F03503">
        <w:rPr>
          <w:rFonts w:eastAsia="宋体"/>
          <w:b/>
          <w:bCs/>
          <w:i/>
          <w:iCs/>
          <w:lang w:eastAsia="zh-CN"/>
        </w:rPr>
        <w:t>.</w:t>
      </w:r>
    </w:p>
    <w:p w14:paraId="062F219A" w14:textId="0B73F894" w:rsidR="006027C4" w:rsidRPr="00F03503" w:rsidRDefault="00EA5A0F" w:rsidP="00F03503">
      <w:pPr>
        <w:spacing w:after="120"/>
        <w:jc w:val="both"/>
        <w:rPr>
          <w:rFonts w:eastAsia="宋体"/>
          <w:b/>
          <w:bCs/>
          <w:i/>
          <w:iCs/>
          <w:lang w:eastAsia="zh-CN"/>
        </w:rPr>
      </w:pPr>
      <w:r>
        <w:rPr>
          <w:rFonts w:eastAsia="宋体"/>
          <w:b/>
          <w:bCs/>
          <w:i/>
          <w:iCs/>
          <w:lang w:eastAsia="zh-CN"/>
        </w:rPr>
        <w:t>Observation 2</w:t>
      </w:r>
      <w:r w:rsidR="006027C4" w:rsidRPr="00F03503">
        <w:rPr>
          <w:rFonts w:eastAsia="宋体"/>
          <w:b/>
          <w:bCs/>
          <w:i/>
          <w:iCs/>
          <w:lang w:eastAsia="zh-CN"/>
        </w:rPr>
        <w:t xml:space="preserve">: </w:t>
      </w:r>
      <w:r w:rsidR="00F9132D" w:rsidRPr="00F03503">
        <w:rPr>
          <w:rFonts w:eastAsia="宋体" w:hint="eastAsia"/>
          <w:b/>
          <w:bCs/>
          <w:i/>
          <w:iCs/>
          <w:lang w:eastAsia="zh-CN"/>
        </w:rPr>
        <w:t>It</w:t>
      </w:r>
      <w:r>
        <w:rPr>
          <w:rFonts w:eastAsia="宋体"/>
          <w:b/>
          <w:bCs/>
          <w:i/>
          <w:iCs/>
          <w:lang w:eastAsia="zh-CN"/>
        </w:rPr>
        <w:t xml:space="preserve"> needs further study</w:t>
      </w:r>
      <w:r w:rsidR="00F9132D" w:rsidRPr="00F03503">
        <w:rPr>
          <w:rFonts w:eastAsia="宋体"/>
          <w:b/>
          <w:bCs/>
          <w:i/>
          <w:iCs/>
          <w:lang w:eastAsia="zh-CN"/>
        </w:rPr>
        <w:t xml:space="preserve"> whether current </w:t>
      </w:r>
      <w:r w:rsidR="00F83EAC" w:rsidRPr="00F03503">
        <w:rPr>
          <w:rFonts w:eastAsia="宋体"/>
          <w:b/>
          <w:bCs/>
          <w:i/>
          <w:iCs/>
          <w:lang w:eastAsia="zh-CN"/>
        </w:rPr>
        <w:t xml:space="preserve">modeling with </w:t>
      </w:r>
      <w:r w:rsidR="00F9132D" w:rsidRPr="00F03503">
        <w:rPr>
          <w:rFonts w:eastAsia="宋体"/>
          <w:b/>
          <w:bCs/>
          <w:i/>
          <w:iCs/>
          <w:lang w:eastAsia="zh-CN"/>
        </w:rPr>
        <w:t>TX</w:t>
      </w:r>
      <w:r w:rsidR="00F83EAC" w:rsidRPr="00F03503">
        <w:rPr>
          <w:rFonts w:eastAsia="宋体"/>
          <w:b/>
          <w:bCs/>
          <w:i/>
          <w:iCs/>
          <w:lang w:eastAsia="zh-CN"/>
        </w:rPr>
        <w:t xml:space="preserve">/RX EVM </w:t>
      </w:r>
      <w:r w:rsidR="00F9132D" w:rsidRPr="00F03503">
        <w:rPr>
          <w:rFonts w:eastAsia="宋体"/>
          <w:b/>
          <w:bCs/>
          <w:i/>
          <w:iCs/>
          <w:lang w:eastAsia="zh-CN"/>
        </w:rPr>
        <w:t>based on additive noise can comply with the p</w:t>
      </w:r>
      <w:r w:rsidR="00F83EAC" w:rsidRPr="00F03503">
        <w:rPr>
          <w:rFonts w:eastAsia="宋体"/>
          <w:b/>
          <w:bCs/>
          <w:i/>
          <w:iCs/>
          <w:lang w:eastAsia="zh-CN"/>
        </w:rPr>
        <w:t>ractical EVM also containing</w:t>
      </w:r>
      <w:r w:rsidR="00F9132D" w:rsidRPr="00F03503">
        <w:rPr>
          <w:rFonts w:eastAsia="宋体"/>
          <w:b/>
          <w:bCs/>
          <w:i/>
          <w:iCs/>
          <w:lang w:eastAsia="zh-CN"/>
        </w:rPr>
        <w:t xml:space="preserve"> </w:t>
      </w:r>
      <w:r w:rsidR="00F9132D" w:rsidRPr="00F03503">
        <w:rPr>
          <w:b/>
          <w:i/>
        </w:rPr>
        <w:t>multiplicative noise</w:t>
      </w:r>
      <w:r w:rsidR="00F9132D" w:rsidRPr="00F03503">
        <w:rPr>
          <w:rFonts w:eastAsia="宋体"/>
          <w:b/>
          <w:bCs/>
          <w:i/>
          <w:iCs/>
          <w:lang w:eastAsia="zh-CN"/>
        </w:rPr>
        <w:t>.</w:t>
      </w:r>
    </w:p>
    <w:p w14:paraId="5928BC54" w14:textId="508FB5E6" w:rsidR="00F9132D" w:rsidRPr="00F03503" w:rsidRDefault="00EA5A0F" w:rsidP="00F03503">
      <w:pPr>
        <w:spacing w:after="120"/>
        <w:jc w:val="both"/>
        <w:rPr>
          <w:rFonts w:eastAsia="宋体"/>
          <w:b/>
          <w:bCs/>
          <w:i/>
          <w:iCs/>
          <w:lang w:eastAsia="zh-CN"/>
        </w:rPr>
      </w:pPr>
      <w:r>
        <w:rPr>
          <w:rFonts w:eastAsia="宋体"/>
          <w:b/>
          <w:bCs/>
          <w:i/>
          <w:iCs/>
          <w:lang w:eastAsia="zh-CN"/>
        </w:rPr>
        <w:t>Observation 3</w:t>
      </w:r>
      <w:r w:rsidR="00F9132D" w:rsidRPr="00F03503">
        <w:rPr>
          <w:rFonts w:eastAsia="宋体"/>
          <w:b/>
          <w:bCs/>
          <w:i/>
          <w:iCs/>
          <w:lang w:eastAsia="zh-CN"/>
        </w:rPr>
        <w:t xml:space="preserve">: If </w:t>
      </w:r>
      <w:r w:rsidR="00EF18AC">
        <w:rPr>
          <w:rFonts w:eastAsia="宋体"/>
          <w:b/>
          <w:bCs/>
          <w:i/>
          <w:iCs/>
          <w:lang w:eastAsia="zh-CN"/>
        </w:rPr>
        <w:t xml:space="preserve">LTE </w:t>
      </w:r>
      <w:r w:rsidR="00F9132D" w:rsidRPr="00F03503">
        <w:rPr>
          <w:rFonts w:eastAsia="宋体"/>
          <w:b/>
          <w:bCs/>
          <w:i/>
          <w:iCs/>
          <w:lang w:eastAsia="zh-CN"/>
        </w:rPr>
        <w:t>TX</w:t>
      </w:r>
      <w:r w:rsidR="00F83EAC" w:rsidRPr="00F03503">
        <w:rPr>
          <w:rFonts w:eastAsia="宋体"/>
          <w:b/>
          <w:bCs/>
          <w:i/>
          <w:iCs/>
          <w:lang w:eastAsia="zh-CN"/>
        </w:rPr>
        <w:t>/RX EVM modeling is</w:t>
      </w:r>
      <w:r w:rsidR="00F9132D" w:rsidRPr="00F03503">
        <w:rPr>
          <w:rFonts w:eastAsia="宋体"/>
          <w:b/>
          <w:bCs/>
          <w:i/>
          <w:iCs/>
          <w:lang w:eastAsia="zh-CN"/>
        </w:rPr>
        <w:t xml:space="preserve"> </w:t>
      </w:r>
      <w:r>
        <w:rPr>
          <w:rFonts w:eastAsia="宋体"/>
          <w:b/>
          <w:bCs/>
          <w:i/>
          <w:iCs/>
          <w:lang w:eastAsia="zh-CN"/>
        </w:rPr>
        <w:t xml:space="preserve">determined </w:t>
      </w:r>
      <w:r w:rsidR="00890BA7" w:rsidRPr="00F03503">
        <w:rPr>
          <w:rFonts w:eastAsia="宋体"/>
          <w:b/>
          <w:bCs/>
          <w:i/>
          <w:iCs/>
          <w:lang w:eastAsia="zh-CN"/>
        </w:rPr>
        <w:t>re</w:t>
      </w:r>
      <w:r w:rsidR="00F83EAC" w:rsidRPr="00F03503">
        <w:rPr>
          <w:rFonts w:eastAsia="宋体"/>
          <w:b/>
          <w:bCs/>
          <w:i/>
          <w:iCs/>
          <w:lang w:eastAsia="zh-CN"/>
        </w:rPr>
        <w:t>usable</w:t>
      </w:r>
      <w:r>
        <w:rPr>
          <w:rFonts w:eastAsia="宋体"/>
          <w:b/>
          <w:bCs/>
          <w:i/>
          <w:iCs/>
          <w:lang w:eastAsia="zh-CN"/>
        </w:rPr>
        <w:t xml:space="preserve"> for 1024QAM in NR</w:t>
      </w:r>
      <w:r w:rsidR="00F9132D" w:rsidRPr="00F03503">
        <w:rPr>
          <w:rFonts w:eastAsia="宋体"/>
          <w:b/>
          <w:bCs/>
          <w:i/>
          <w:iCs/>
          <w:lang w:eastAsia="zh-CN"/>
        </w:rPr>
        <w:t xml:space="preserve">, </w:t>
      </w:r>
      <w:r>
        <w:rPr>
          <w:rFonts w:eastAsia="宋体"/>
          <w:b/>
          <w:bCs/>
          <w:i/>
          <w:iCs/>
          <w:lang w:eastAsia="zh-CN"/>
        </w:rPr>
        <w:t xml:space="preserve">RAN4 may still need to </w:t>
      </w:r>
      <w:r w:rsidR="00F9132D" w:rsidRPr="00F03503">
        <w:rPr>
          <w:rFonts w:eastAsia="宋体"/>
          <w:b/>
          <w:bCs/>
          <w:i/>
          <w:iCs/>
          <w:lang w:eastAsia="zh-CN"/>
        </w:rPr>
        <w:t>provide new TX</w:t>
      </w:r>
      <w:r w:rsidR="009945BA">
        <w:rPr>
          <w:rFonts w:eastAsia="宋体"/>
          <w:b/>
          <w:bCs/>
          <w:i/>
          <w:iCs/>
          <w:lang w:eastAsia="zh-CN"/>
        </w:rPr>
        <w:t>/RX</w:t>
      </w:r>
      <w:r w:rsidR="00F9132D" w:rsidRPr="00F03503">
        <w:rPr>
          <w:rFonts w:eastAsia="宋体"/>
          <w:b/>
          <w:bCs/>
          <w:i/>
          <w:iCs/>
          <w:lang w:eastAsia="zh-CN"/>
        </w:rPr>
        <w:t xml:space="preserve"> EVM range</w:t>
      </w:r>
      <w:r w:rsidR="009945BA">
        <w:rPr>
          <w:rFonts w:eastAsia="宋体"/>
          <w:b/>
          <w:bCs/>
          <w:i/>
          <w:iCs/>
          <w:lang w:eastAsia="zh-CN"/>
        </w:rPr>
        <w:t>s</w:t>
      </w:r>
      <w:r w:rsidR="00F9132D" w:rsidRPr="00F03503">
        <w:rPr>
          <w:rFonts w:eastAsia="宋体"/>
          <w:b/>
          <w:bCs/>
          <w:i/>
          <w:iCs/>
          <w:lang w:eastAsia="zh-CN"/>
        </w:rPr>
        <w:t xml:space="preserve"> for NR 1024QAM </w:t>
      </w:r>
      <w:r w:rsidR="009945BA">
        <w:rPr>
          <w:rFonts w:eastAsia="宋体"/>
          <w:b/>
          <w:bCs/>
          <w:i/>
          <w:iCs/>
          <w:lang w:eastAsia="zh-CN"/>
        </w:rPr>
        <w:t xml:space="preserve">at least for the </w:t>
      </w:r>
      <w:r w:rsidR="00F83EAC" w:rsidRPr="00F03503">
        <w:rPr>
          <w:rFonts w:eastAsia="宋体"/>
          <w:b/>
          <w:bCs/>
          <w:i/>
          <w:iCs/>
          <w:lang w:eastAsia="zh-CN"/>
        </w:rPr>
        <w:t>NR carriers that are much different</w:t>
      </w:r>
      <w:r w:rsidR="009945BA">
        <w:rPr>
          <w:rFonts w:eastAsia="宋体"/>
          <w:b/>
          <w:bCs/>
          <w:i/>
          <w:iCs/>
          <w:lang w:eastAsia="zh-CN"/>
        </w:rPr>
        <w:t xml:space="preserve"> from </w:t>
      </w:r>
      <w:r w:rsidR="00F83EAC" w:rsidRPr="00F03503">
        <w:rPr>
          <w:rFonts w:eastAsia="宋体"/>
          <w:b/>
          <w:bCs/>
          <w:i/>
          <w:iCs/>
          <w:lang w:eastAsia="zh-CN"/>
        </w:rPr>
        <w:t>LTE ones</w:t>
      </w:r>
      <w:r w:rsidR="00F9132D" w:rsidRPr="00F03503">
        <w:rPr>
          <w:rFonts w:eastAsia="宋体"/>
          <w:b/>
          <w:bCs/>
          <w:i/>
          <w:iCs/>
          <w:lang w:eastAsia="zh-CN"/>
        </w:rPr>
        <w:t>.</w:t>
      </w:r>
    </w:p>
    <w:p w14:paraId="0ACDC2E1" w14:textId="23AA5BD7" w:rsidR="0052161A" w:rsidRPr="00F03503" w:rsidRDefault="00EA5A0F" w:rsidP="00F03503">
      <w:pPr>
        <w:spacing w:after="120"/>
        <w:jc w:val="both"/>
        <w:rPr>
          <w:rFonts w:eastAsia="宋体"/>
          <w:b/>
          <w:bCs/>
          <w:i/>
          <w:iCs/>
          <w:lang w:eastAsia="zh-CN"/>
        </w:rPr>
      </w:pPr>
      <w:r>
        <w:rPr>
          <w:rFonts w:eastAsia="宋体"/>
          <w:b/>
          <w:bCs/>
          <w:i/>
          <w:iCs/>
          <w:lang w:eastAsia="zh-CN"/>
        </w:rPr>
        <w:t>Observation 4</w:t>
      </w:r>
      <w:r w:rsidR="005B1E78" w:rsidRPr="00F03503">
        <w:rPr>
          <w:rFonts w:eastAsia="宋体"/>
          <w:b/>
          <w:bCs/>
          <w:i/>
          <w:iCs/>
          <w:lang w:eastAsia="zh-CN"/>
        </w:rPr>
        <w:t xml:space="preserve">: </w:t>
      </w:r>
      <w:r w:rsidR="00F83EAC" w:rsidRPr="00F03503">
        <w:rPr>
          <w:rFonts w:eastAsia="宋体"/>
          <w:b/>
          <w:bCs/>
          <w:i/>
          <w:iCs/>
          <w:lang w:eastAsia="zh-CN"/>
        </w:rPr>
        <w:t>Sufficient evaluations</w:t>
      </w:r>
      <w:r>
        <w:rPr>
          <w:rFonts w:eastAsia="宋体"/>
          <w:b/>
          <w:bCs/>
          <w:i/>
          <w:iCs/>
          <w:lang w:eastAsia="zh-CN"/>
        </w:rPr>
        <w:t xml:space="preserve"> are needed</w:t>
      </w:r>
      <w:r w:rsidR="005B1E78" w:rsidRPr="00F03503">
        <w:rPr>
          <w:rFonts w:eastAsia="宋体"/>
          <w:b/>
          <w:bCs/>
          <w:i/>
          <w:iCs/>
          <w:lang w:eastAsia="zh-CN"/>
        </w:rPr>
        <w:t xml:space="preserve"> to check whether </w:t>
      </w:r>
      <w:r w:rsidR="00F9132D" w:rsidRPr="00F03503">
        <w:rPr>
          <w:rFonts w:eastAsia="宋体"/>
          <w:b/>
          <w:bCs/>
          <w:i/>
          <w:iCs/>
          <w:lang w:eastAsia="zh-CN"/>
        </w:rPr>
        <w:t xml:space="preserve">NR </w:t>
      </w:r>
      <w:r w:rsidR="005B1E78" w:rsidRPr="00F03503">
        <w:rPr>
          <w:rFonts w:eastAsia="宋体"/>
          <w:b/>
          <w:bCs/>
          <w:i/>
          <w:iCs/>
          <w:lang w:eastAsia="zh-CN"/>
        </w:rPr>
        <w:t xml:space="preserve">1024QAM can provide performance improvement over </w:t>
      </w:r>
      <w:r w:rsidR="00F9132D" w:rsidRPr="00F03503">
        <w:rPr>
          <w:rFonts w:eastAsia="宋体"/>
          <w:b/>
          <w:bCs/>
          <w:i/>
          <w:iCs/>
          <w:lang w:eastAsia="zh-CN"/>
        </w:rPr>
        <w:t xml:space="preserve">NR </w:t>
      </w:r>
      <w:r w:rsidR="00DA4792">
        <w:rPr>
          <w:rFonts w:eastAsia="宋体"/>
          <w:b/>
          <w:bCs/>
          <w:i/>
          <w:iCs/>
          <w:lang w:eastAsia="zh-CN"/>
        </w:rPr>
        <w:t>256QAM under the practical TX</w:t>
      </w:r>
      <w:r w:rsidR="005B1E78" w:rsidRPr="00F03503">
        <w:rPr>
          <w:rFonts w:eastAsia="宋体"/>
          <w:b/>
          <w:bCs/>
          <w:i/>
          <w:iCs/>
          <w:lang w:eastAsia="zh-CN"/>
        </w:rPr>
        <w:t xml:space="preserve"> EVM and RX EVM</w:t>
      </w:r>
      <w:r w:rsidR="00F9132D" w:rsidRPr="00F03503">
        <w:rPr>
          <w:rFonts w:eastAsia="宋体"/>
          <w:b/>
          <w:bCs/>
          <w:i/>
          <w:iCs/>
          <w:lang w:eastAsia="zh-CN"/>
        </w:rPr>
        <w:t>.</w:t>
      </w:r>
    </w:p>
    <w:p w14:paraId="12B9D57B" w14:textId="77777777" w:rsidR="00CC7EA4" w:rsidRDefault="00CC7EA4" w:rsidP="00CC7EA4">
      <w:pPr>
        <w:pStyle w:val="3"/>
        <w:rPr>
          <w:lang w:val="en-US" w:eastAsia="zh-CN"/>
        </w:rPr>
      </w:pPr>
      <w:r>
        <w:rPr>
          <w:rFonts w:hint="eastAsia"/>
          <w:lang w:val="en-US" w:eastAsia="zh-CN"/>
        </w:rPr>
        <w:lastRenderedPageBreak/>
        <w:t>2</w:t>
      </w:r>
      <w:r>
        <w:rPr>
          <w:lang w:eastAsia="zh-CN"/>
        </w:rPr>
        <w:t xml:space="preserve">.2 </w:t>
      </w:r>
      <w:r w:rsidR="002C3580">
        <w:rPr>
          <w:bCs/>
          <w:lang w:val="en-US" w:eastAsia="zh-CN"/>
        </w:rPr>
        <w:t>Uncertain performance for LDPC+1024QAM</w:t>
      </w:r>
    </w:p>
    <w:p w14:paraId="7E3F9BCF" w14:textId="73D39E62" w:rsidR="00CC7EA4" w:rsidRPr="00CF7F23" w:rsidRDefault="00CF7F23" w:rsidP="00B030E7">
      <w:pPr>
        <w:spacing w:after="120"/>
        <w:jc w:val="both"/>
        <w:rPr>
          <w:lang w:eastAsia="zh-CN"/>
        </w:rPr>
      </w:pPr>
      <w:r>
        <w:rPr>
          <w:lang w:eastAsia="zh-CN"/>
        </w:rPr>
        <w:t>During the Rel-15 NR channel coding discussion and evaluation, the combination of LDPC and</w:t>
      </w:r>
      <w:r w:rsidR="00CC7EA4">
        <w:rPr>
          <w:lang w:eastAsia="zh-CN"/>
        </w:rPr>
        <w:t xml:space="preserve"> </w:t>
      </w:r>
      <w:r>
        <w:rPr>
          <w:lang w:eastAsia="zh-CN"/>
        </w:rPr>
        <w:t>1024QAM was never used</w:t>
      </w:r>
      <w:r w:rsidR="00CC7EA4">
        <w:rPr>
          <w:lang w:eastAsia="zh-CN"/>
        </w:rPr>
        <w:t xml:space="preserve"> and considered. Therefore the performance </w:t>
      </w:r>
      <w:r w:rsidR="00CC7EA4">
        <w:rPr>
          <w:rFonts w:hint="eastAsia"/>
          <w:lang w:eastAsia="zh-CN"/>
        </w:rPr>
        <w:t>o</w:t>
      </w:r>
      <w:r>
        <w:rPr>
          <w:lang w:eastAsia="zh-CN"/>
        </w:rPr>
        <w:t>f LDPC+</w:t>
      </w:r>
      <w:r w:rsidR="0089724A">
        <w:rPr>
          <w:lang w:eastAsia="zh-CN"/>
        </w:rPr>
        <w:t>1024QAM remains</w:t>
      </w:r>
      <w:r>
        <w:rPr>
          <w:lang w:eastAsia="zh-CN"/>
        </w:rPr>
        <w:t xml:space="preserve"> unclear</w:t>
      </w:r>
      <w:r w:rsidR="00CC7EA4">
        <w:rPr>
          <w:lang w:eastAsia="zh-CN"/>
        </w:rPr>
        <w:t xml:space="preserve">. </w:t>
      </w:r>
    </w:p>
    <w:p w14:paraId="69494304" w14:textId="77777777" w:rsidR="00CC7EA4" w:rsidRDefault="00CC7EA4" w:rsidP="00B030E7">
      <w:pPr>
        <w:spacing w:after="120"/>
        <w:jc w:val="both"/>
        <w:rPr>
          <w:bCs/>
          <w:lang w:eastAsia="zh-CN"/>
        </w:rPr>
      </w:pPr>
      <w:r>
        <w:rPr>
          <w:bCs/>
          <w:lang w:eastAsia="zh-CN"/>
        </w:rPr>
        <w:t>If 1024QAM</w:t>
      </w:r>
      <w:r w:rsidR="00CF7F23">
        <w:rPr>
          <w:bCs/>
          <w:lang w:eastAsia="zh-CN"/>
        </w:rPr>
        <w:t xml:space="preserve"> is to be introduced to work with NR LDPC</w:t>
      </w:r>
      <w:r>
        <w:rPr>
          <w:bCs/>
          <w:lang w:eastAsia="zh-CN"/>
        </w:rPr>
        <w:t xml:space="preserve">, </w:t>
      </w:r>
      <w:r w:rsidR="00CF7F23">
        <w:rPr>
          <w:bCs/>
          <w:lang w:eastAsia="zh-CN"/>
        </w:rPr>
        <w:t xml:space="preserve">which has </w:t>
      </w:r>
      <w:r w:rsidR="00CF7F23">
        <w:rPr>
          <w:lang w:eastAsia="zh-CN"/>
        </w:rPr>
        <w:t xml:space="preserve">8 PCMs </w:t>
      </w:r>
      <w:r w:rsidR="00CF7F23">
        <w:rPr>
          <w:rFonts w:hint="eastAsia"/>
          <w:lang w:eastAsia="zh-CN"/>
        </w:rPr>
        <w:t>(</w:t>
      </w:r>
      <w:r w:rsidR="00CF7F23">
        <w:rPr>
          <w:lang w:eastAsia="zh-CN"/>
        </w:rPr>
        <w:t xml:space="preserve">Parity Check Matrices) for BG1 and 8 PCMs for BG2, </w:t>
      </w:r>
      <w:r>
        <w:rPr>
          <w:bCs/>
          <w:lang w:eastAsia="zh-CN"/>
        </w:rPr>
        <w:t xml:space="preserve">a large amount of complete simulations are needed to verify whether </w:t>
      </w:r>
      <w:r w:rsidR="00CF7F23">
        <w:rPr>
          <w:bCs/>
          <w:lang w:eastAsia="zh-CN"/>
        </w:rPr>
        <w:t xml:space="preserve">each </w:t>
      </w:r>
      <w:r>
        <w:rPr>
          <w:bCs/>
          <w:lang w:eastAsia="zh-CN"/>
        </w:rPr>
        <w:t xml:space="preserve">of 16 </w:t>
      </w:r>
      <w:r>
        <w:rPr>
          <w:rFonts w:hint="eastAsia"/>
          <w:bCs/>
          <w:lang w:eastAsia="zh-CN"/>
        </w:rPr>
        <w:t>PCM</w:t>
      </w:r>
      <w:r>
        <w:rPr>
          <w:bCs/>
          <w:lang w:eastAsia="zh-CN"/>
        </w:rPr>
        <w:t>s can work well together with 1024QAM</w:t>
      </w:r>
      <w:r w:rsidR="00CF7F23">
        <w:rPr>
          <w:bCs/>
          <w:lang w:eastAsia="zh-CN"/>
        </w:rPr>
        <w:t xml:space="preserve"> based on different channel conditions, MCSs, TBS, </w:t>
      </w:r>
      <w:r>
        <w:rPr>
          <w:bCs/>
          <w:lang w:eastAsia="zh-CN"/>
        </w:rPr>
        <w:t>BG</w:t>
      </w:r>
      <w:r w:rsidR="00CF7F23">
        <w:rPr>
          <w:bCs/>
          <w:lang w:eastAsia="zh-CN"/>
        </w:rPr>
        <w:t>’s and (re)</w:t>
      </w:r>
      <w:r>
        <w:rPr>
          <w:bCs/>
          <w:lang w:eastAsia="zh-CN"/>
        </w:rPr>
        <w:t>transmission number</w:t>
      </w:r>
      <w:r w:rsidR="00CF7F23">
        <w:rPr>
          <w:bCs/>
          <w:lang w:eastAsia="zh-CN"/>
        </w:rPr>
        <w:t>s</w:t>
      </w:r>
      <w:r>
        <w:rPr>
          <w:bCs/>
          <w:lang w:eastAsia="zh-CN"/>
        </w:rPr>
        <w:t xml:space="preserve">. </w:t>
      </w:r>
    </w:p>
    <w:p w14:paraId="3A9CE32B" w14:textId="102887D4" w:rsidR="00CC7EA4" w:rsidRDefault="00CC7EA4" w:rsidP="00B030E7">
      <w:pPr>
        <w:spacing w:after="120"/>
        <w:jc w:val="both"/>
        <w:rPr>
          <w:bCs/>
          <w:lang w:eastAsia="zh-CN"/>
        </w:rPr>
      </w:pPr>
      <w:r>
        <w:rPr>
          <w:bCs/>
          <w:lang w:eastAsia="zh-CN"/>
        </w:rPr>
        <w:t>Therefore, although 256QAM CQI/MCS table of NR LD</w:t>
      </w:r>
      <w:r>
        <w:rPr>
          <w:rFonts w:hint="eastAsia"/>
          <w:bCs/>
          <w:lang w:eastAsia="zh-CN"/>
        </w:rPr>
        <w:t>PC</w:t>
      </w:r>
      <w:r w:rsidR="00CF7F23">
        <w:rPr>
          <w:bCs/>
          <w:lang w:eastAsia="zh-CN"/>
        </w:rPr>
        <w:t xml:space="preserve"> coding </w:t>
      </w:r>
      <w:r>
        <w:rPr>
          <w:bCs/>
          <w:lang w:eastAsia="zh-CN"/>
        </w:rPr>
        <w:t>reused 256QAM CQI/MCS table of LTE Turbo coding, it is doubt</w:t>
      </w:r>
      <w:r w:rsidR="00CF7F23">
        <w:rPr>
          <w:bCs/>
          <w:lang w:eastAsia="zh-CN"/>
        </w:rPr>
        <w:t>ful</w:t>
      </w:r>
      <w:r>
        <w:rPr>
          <w:bCs/>
          <w:lang w:eastAsia="zh-CN"/>
        </w:rPr>
        <w:t xml:space="preserve"> that </w:t>
      </w:r>
      <w:r w:rsidR="00CF7F23">
        <w:rPr>
          <w:bCs/>
          <w:lang w:eastAsia="zh-CN"/>
        </w:rPr>
        <w:t xml:space="preserve">the similar CQI/MCS table reuse can apply to 1024QAM, because </w:t>
      </w:r>
      <w:r>
        <w:rPr>
          <w:bCs/>
          <w:lang w:eastAsia="zh-CN"/>
        </w:rPr>
        <w:t xml:space="preserve">the performance of </w:t>
      </w:r>
      <w:r w:rsidR="00CF7F23">
        <w:rPr>
          <w:bCs/>
          <w:lang w:eastAsia="zh-CN"/>
        </w:rPr>
        <w:t>NR LDPC+</w:t>
      </w:r>
      <w:r>
        <w:rPr>
          <w:bCs/>
          <w:lang w:eastAsia="zh-CN"/>
        </w:rPr>
        <w:t>1024QAM is never completely evaluated and the highest code rate</w:t>
      </w:r>
      <w:r w:rsidR="002C3580">
        <w:rPr>
          <w:bCs/>
          <w:lang w:eastAsia="zh-CN"/>
        </w:rPr>
        <w:t>s are different</w:t>
      </w:r>
      <w:r>
        <w:rPr>
          <w:bCs/>
          <w:lang w:eastAsia="zh-CN"/>
        </w:rPr>
        <w:t xml:space="preserve"> between NR LDPC coding </w:t>
      </w:r>
      <w:r w:rsidR="00C35232">
        <w:rPr>
          <w:bCs/>
          <w:lang w:eastAsia="zh-CN"/>
        </w:rPr>
        <w:t xml:space="preserve">(around 0.95 or even </w:t>
      </w:r>
      <w:r w:rsidR="002C3580">
        <w:rPr>
          <w:bCs/>
          <w:lang w:eastAsia="zh-CN"/>
        </w:rPr>
        <w:t xml:space="preserve">0.97) </w:t>
      </w:r>
      <w:r>
        <w:rPr>
          <w:bCs/>
          <w:lang w:eastAsia="zh-CN"/>
        </w:rPr>
        <w:t>an</w:t>
      </w:r>
      <w:r w:rsidR="002C3580">
        <w:rPr>
          <w:bCs/>
          <w:lang w:eastAsia="zh-CN"/>
        </w:rPr>
        <w:t xml:space="preserve">d LTE turbo coding </w:t>
      </w:r>
      <w:r>
        <w:rPr>
          <w:bCs/>
          <w:lang w:eastAsia="zh-CN"/>
        </w:rPr>
        <w:t>(around</w:t>
      </w:r>
      <w:r w:rsidR="002C3580">
        <w:rPr>
          <w:bCs/>
          <w:lang w:eastAsia="zh-CN"/>
        </w:rPr>
        <w:t xml:space="preserve"> 0.93</w:t>
      </w:r>
      <w:r>
        <w:rPr>
          <w:bCs/>
          <w:lang w:eastAsia="zh-CN"/>
        </w:rPr>
        <w:t>).</w:t>
      </w:r>
    </w:p>
    <w:p w14:paraId="5AC1C391" w14:textId="0EF3FBA1" w:rsidR="009B37F9" w:rsidRDefault="00CC7EA4" w:rsidP="009B37F9">
      <w:pPr>
        <w:spacing w:after="120"/>
        <w:jc w:val="both"/>
        <w:rPr>
          <w:rFonts w:eastAsia="宋体"/>
          <w:b/>
          <w:bCs/>
          <w:i/>
          <w:iCs/>
          <w:lang w:eastAsia="zh-CN"/>
        </w:rPr>
      </w:pPr>
      <w:r w:rsidRPr="002672FD">
        <w:rPr>
          <w:rFonts w:eastAsia="宋体"/>
          <w:b/>
          <w:bCs/>
          <w:i/>
          <w:iCs/>
          <w:lang w:eastAsia="zh-CN"/>
        </w:rPr>
        <w:t>Observation</w:t>
      </w:r>
      <w:r w:rsidRPr="002672FD">
        <w:rPr>
          <w:rFonts w:eastAsia="宋体" w:hint="eastAsia"/>
          <w:b/>
          <w:bCs/>
          <w:i/>
          <w:iCs/>
          <w:lang w:eastAsia="zh-CN"/>
        </w:rPr>
        <w:t xml:space="preserve"> </w:t>
      </w:r>
      <w:r w:rsidR="00EA5A0F">
        <w:rPr>
          <w:rFonts w:eastAsia="宋体"/>
          <w:b/>
          <w:bCs/>
          <w:i/>
          <w:iCs/>
          <w:lang w:eastAsia="zh-CN"/>
        </w:rPr>
        <w:t>5</w:t>
      </w:r>
      <w:r w:rsidRPr="002672FD">
        <w:rPr>
          <w:rFonts w:eastAsia="宋体" w:hint="eastAsia"/>
          <w:b/>
          <w:bCs/>
          <w:i/>
          <w:iCs/>
          <w:lang w:eastAsia="zh-CN"/>
        </w:rPr>
        <w:t xml:space="preserve">: </w:t>
      </w:r>
      <w:r w:rsidR="009B37F9">
        <w:rPr>
          <w:rFonts w:eastAsia="宋体"/>
          <w:b/>
          <w:bCs/>
          <w:i/>
          <w:iCs/>
          <w:lang w:eastAsia="zh-CN"/>
        </w:rPr>
        <w:t>Because LDPC+1024QAM was never</w:t>
      </w:r>
      <w:r w:rsidR="009B37F9" w:rsidRPr="0003376A">
        <w:rPr>
          <w:rFonts w:eastAsia="宋体"/>
          <w:b/>
          <w:bCs/>
          <w:i/>
          <w:iCs/>
          <w:lang w:eastAsia="zh-CN"/>
        </w:rPr>
        <w:t xml:space="preserve"> completely evaluated </w:t>
      </w:r>
      <w:r w:rsidR="009B37F9" w:rsidRPr="0003376A">
        <w:rPr>
          <w:rFonts w:eastAsia="宋体" w:hint="eastAsia"/>
          <w:b/>
          <w:bCs/>
          <w:i/>
          <w:iCs/>
          <w:lang w:eastAsia="zh-CN"/>
        </w:rPr>
        <w:t>in</w:t>
      </w:r>
      <w:r w:rsidR="009B37F9" w:rsidRPr="0003376A">
        <w:rPr>
          <w:rFonts w:eastAsia="宋体"/>
          <w:b/>
          <w:bCs/>
          <w:i/>
          <w:iCs/>
          <w:lang w:eastAsia="zh-CN"/>
        </w:rPr>
        <w:t xml:space="preserve"> Rel-15</w:t>
      </w:r>
      <w:r w:rsidR="009B37F9">
        <w:rPr>
          <w:rFonts w:eastAsia="宋体"/>
          <w:b/>
          <w:bCs/>
          <w:i/>
          <w:iCs/>
          <w:lang w:eastAsia="zh-CN"/>
        </w:rPr>
        <w:t xml:space="preserve"> NR channel coding, </w:t>
      </w:r>
    </w:p>
    <w:p w14:paraId="092942CA" w14:textId="16550578" w:rsidR="009B37F9" w:rsidRPr="009B37F9" w:rsidRDefault="009B37F9" w:rsidP="009B37F9">
      <w:pPr>
        <w:pStyle w:val="af8"/>
        <w:numPr>
          <w:ilvl w:val="0"/>
          <w:numId w:val="13"/>
        </w:numPr>
        <w:spacing w:after="120"/>
        <w:jc w:val="both"/>
        <w:rPr>
          <w:rFonts w:ascii="Times New Roman" w:eastAsia="宋体" w:hAnsi="Times New Roman"/>
          <w:b/>
          <w:bCs/>
          <w:i/>
          <w:iCs/>
          <w:sz w:val="20"/>
          <w:szCs w:val="20"/>
          <w:lang w:eastAsia="zh-CN"/>
        </w:rPr>
      </w:pPr>
      <w:r w:rsidRPr="009B37F9">
        <w:rPr>
          <w:rFonts w:ascii="Times New Roman" w:eastAsia="宋体" w:hAnsi="Times New Roman"/>
          <w:b/>
          <w:bCs/>
          <w:i/>
          <w:iCs/>
          <w:sz w:val="20"/>
          <w:szCs w:val="20"/>
          <w:lang w:eastAsia="zh-CN"/>
        </w:rPr>
        <w:t xml:space="preserve">The performance of LDPC+1024QAM remains unclear. </w:t>
      </w:r>
    </w:p>
    <w:p w14:paraId="56BF8C48" w14:textId="4320E4F2" w:rsidR="009B37F9" w:rsidRPr="009B37F9" w:rsidRDefault="009B37F9" w:rsidP="009B37F9">
      <w:pPr>
        <w:pStyle w:val="af8"/>
        <w:numPr>
          <w:ilvl w:val="0"/>
          <w:numId w:val="13"/>
        </w:numPr>
        <w:spacing w:after="120"/>
        <w:jc w:val="both"/>
        <w:rPr>
          <w:rFonts w:ascii="Times New Roman" w:eastAsia="宋体" w:hAnsi="Times New Roman"/>
          <w:b/>
          <w:bCs/>
          <w:i/>
          <w:iCs/>
          <w:sz w:val="20"/>
          <w:szCs w:val="20"/>
          <w:lang w:eastAsia="zh-CN"/>
        </w:rPr>
      </w:pPr>
      <w:r w:rsidRPr="009B37F9">
        <w:rPr>
          <w:rFonts w:ascii="Times New Roman" w:eastAsia="宋体" w:hAnsi="Times New Roman"/>
          <w:b/>
          <w:bCs/>
          <w:i/>
          <w:iCs/>
          <w:sz w:val="20"/>
          <w:szCs w:val="20"/>
          <w:lang w:eastAsia="zh-CN"/>
        </w:rPr>
        <w:t xml:space="preserve">It is also unclear whether 1024QAM CQI/MCS table for LTE Turbo coding can be reused for NR LDPC, given the different highest code rates </w:t>
      </w:r>
      <w:r w:rsidRPr="009B37F9">
        <w:rPr>
          <w:rFonts w:ascii="Times New Roman" w:hAnsi="Times New Roman"/>
          <w:b/>
          <w:bCs/>
          <w:i/>
          <w:sz w:val="20"/>
          <w:szCs w:val="20"/>
          <w:lang w:eastAsia="zh-CN"/>
        </w:rPr>
        <w:t>between NR LDPC coding (around 0.95 or even 0.97) and LTE turbo coding (around 0.93)</w:t>
      </w:r>
    </w:p>
    <w:p w14:paraId="0010CA63" w14:textId="5C79AD2F" w:rsidR="00CC7EA4" w:rsidRPr="00F9132D" w:rsidRDefault="009B37F9" w:rsidP="009B37F9">
      <w:pPr>
        <w:spacing w:after="120"/>
        <w:jc w:val="both"/>
        <w:rPr>
          <w:rFonts w:eastAsia="宋体"/>
          <w:b/>
          <w:bCs/>
          <w:i/>
          <w:iCs/>
          <w:lang w:eastAsia="zh-CN"/>
        </w:rPr>
      </w:pPr>
      <w:r>
        <w:rPr>
          <w:rFonts w:eastAsia="宋体"/>
          <w:b/>
          <w:bCs/>
          <w:i/>
          <w:iCs/>
          <w:lang w:eastAsia="zh-CN"/>
        </w:rPr>
        <w:t>Observation 6</w:t>
      </w:r>
      <w:r w:rsidR="00CC7EA4" w:rsidRPr="00F9132D">
        <w:rPr>
          <w:rFonts w:eastAsia="宋体"/>
          <w:b/>
          <w:bCs/>
          <w:i/>
          <w:iCs/>
          <w:lang w:eastAsia="zh-CN"/>
        </w:rPr>
        <w:t xml:space="preserve">: </w:t>
      </w:r>
      <w:r w:rsidR="00B030E7">
        <w:rPr>
          <w:rFonts w:eastAsia="宋体"/>
          <w:b/>
          <w:bCs/>
          <w:i/>
          <w:iCs/>
          <w:lang w:eastAsia="zh-CN"/>
        </w:rPr>
        <w:t>Sufficient</w:t>
      </w:r>
      <w:r w:rsidR="00CC7EA4">
        <w:rPr>
          <w:rFonts w:eastAsia="宋体"/>
          <w:b/>
          <w:bCs/>
          <w:i/>
          <w:iCs/>
          <w:lang w:eastAsia="zh-CN"/>
        </w:rPr>
        <w:t xml:space="preserve"> </w:t>
      </w:r>
      <w:r w:rsidR="00B030E7">
        <w:rPr>
          <w:rFonts w:eastAsia="宋体"/>
          <w:b/>
          <w:bCs/>
          <w:i/>
          <w:iCs/>
          <w:lang w:eastAsia="zh-CN"/>
        </w:rPr>
        <w:t>evaluations</w:t>
      </w:r>
      <w:r w:rsidR="00EA5A0F">
        <w:rPr>
          <w:rFonts w:eastAsia="宋体"/>
          <w:b/>
          <w:bCs/>
          <w:i/>
          <w:iCs/>
          <w:lang w:eastAsia="zh-CN"/>
        </w:rPr>
        <w:t xml:space="preserve"> are needed</w:t>
      </w:r>
      <w:r w:rsidR="00CC7EA4" w:rsidRPr="00F9132D">
        <w:rPr>
          <w:rFonts w:eastAsia="宋体"/>
          <w:b/>
          <w:bCs/>
          <w:i/>
          <w:iCs/>
          <w:lang w:eastAsia="zh-CN"/>
        </w:rPr>
        <w:t xml:space="preserve"> to check whether</w:t>
      </w:r>
      <w:r w:rsidR="00CC7EA4">
        <w:rPr>
          <w:rFonts w:eastAsia="宋体"/>
          <w:b/>
          <w:bCs/>
          <w:i/>
          <w:iCs/>
          <w:lang w:eastAsia="zh-CN"/>
        </w:rPr>
        <w:t xml:space="preserve"> </w:t>
      </w:r>
      <w:r w:rsidR="00CC7EA4" w:rsidRPr="0003376A">
        <w:rPr>
          <w:rFonts w:eastAsia="宋体"/>
          <w:b/>
          <w:bCs/>
          <w:i/>
          <w:iCs/>
          <w:lang w:eastAsia="zh-CN"/>
        </w:rPr>
        <w:t xml:space="preserve">different BGs or different PCMs </w:t>
      </w:r>
      <w:r w:rsidR="00CC7EA4">
        <w:rPr>
          <w:rFonts w:eastAsia="宋体"/>
          <w:b/>
          <w:bCs/>
          <w:i/>
          <w:iCs/>
          <w:lang w:eastAsia="zh-CN"/>
        </w:rPr>
        <w:t xml:space="preserve">of NR LDPC </w:t>
      </w:r>
      <w:r w:rsidR="00CC7EA4" w:rsidRPr="0003376A">
        <w:rPr>
          <w:rFonts w:eastAsia="宋体"/>
          <w:b/>
          <w:bCs/>
          <w:i/>
          <w:iCs/>
          <w:lang w:eastAsia="zh-CN"/>
        </w:rPr>
        <w:t xml:space="preserve">can </w:t>
      </w:r>
      <w:r>
        <w:rPr>
          <w:rFonts w:eastAsia="宋体"/>
          <w:b/>
          <w:bCs/>
          <w:i/>
          <w:iCs/>
          <w:lang w:eastAsia="zh-CN"/>
        </w:rPr>
        <w:t xml:space="preserve">work </w:t>
      </w:r>
      <w:r w:rsidR="00CC7EA4" w:rsidRPr="0003376A">
        <w:rPr>
          <w:rFonts w:eastAsia="宋体"/>
          <w:b/>
          <w:bCs/>
          <w:i/>
          <w:iCs/>
          <w:lang w:eastAsia="zh-CN"/>
        </w:rPr>
        <w:t>well with 1024QAM under</w:t>
      </w:r>
      <w:r w:rsidR="00CC7EA4">
        <w:rPr>
          <w:rFonts w:eastAsia="宋体"/>
          <w:b/>
          <w:bCs/>
          <w:i/>
          <w:iCs/>
          <w:lang w:eastAsia="zh-CN"/>
        </w:rPr>
        <w:t xml:space="preserve"> the condition</w:t>
      </w:r>
      <w:r w:rsidR="00B030E7">
        <w:rPr>
          <w:rFonts w:eastAsia="宋体"/>
          <w:b/>
          <w:bCs/>
          <w:i/>
          <w:iCs/>
          <w:lang w:eastAsia="zh-CN"/>
        </w:rPr>
        <w:t>s</w:t>
      </w:r>
      <w:r w:rsidR="00CC7EA4">
        <w:rPr>
          <w:rFonts w:eastAsia="宋体"/>
          <w:b/>
          <w:bCs/>
          <w:i/>
          <w:iCs/>
          <w:lang w:eastAsia="zh-CN"/>
        </w:rPr>
        <w:t xml:space="preserve"> of</w:t>
      </w:r>
      <w:r w:rsidR="00CC7EA4" w:rsidRPr="0003376A">
        <w:rPr>
          <w:rFonts w:eastAsia="宋体"/>
          <w:b/>
          <w:bCs/>
          <w:i/>
          <w:iCs/>
          <w:lang w:eastAsia="zh-CN"/>
        </w:rPr>
        <w:t xml:space="preserve"> different channel mode</w:t>
      </w:r>
      <w:r w:rsidR="00D05919">
        <w:rPr>
          <w:rFonts w:eastAsia="宋体"/>
          <w:b/>
          <w:bCs/>
          <w:i/>
          <w:iCs/>
          <w:lang w:eastAsia="zh-CN"/>
        </w:rPr>
        <w:t>ls</w:t>
      </w:r>
      <w:r w:rsidR="00B030E7">
        <w:rPr>
          <w:rFonts w:eastAsia="宋体"/>
          <w:b/>
          <w:bCs/>
          <w:i/>
          <w:iCs/>
          <w:lang w:eastAsia="zh-CN"/>
        </w:rPr>
        <w:t>, MCSs, TBS and etc</w:t>
      </w:r>
      <w:r w:rsidR="00CC7EA4" w:rsidRPr="0003376A">
        <w:rPr>
          <w:rFonts w:eastAsia="宋体"/>
          <w:b/>
          <w:bCs/>
          <w:i/>
          <w:iCs/>
          <w:lang w:eastAsia="zh-CN"/>
        </w:rPr>
        <w:t>.</w:t>
      </w:r>
    </w:p>
    <w:p w14:paraId="1F30F170" w14:textId="77777777" w:rsidR="0099670F" w:rsidRDefault="0099670F" w:rsidP="00B030E7">
      <w:pPr>
        <w:pStyle w:val="3"/>
        <w:spacing w:before="240"/>
        <w:ind w:left="1138" w:hanging="1138"/>
        <w:rPr>
          <w:bCs/>
          <w:lang w:val="en-US" w:eastAsia="zh-CN"/>
        </w:rPr>
      </w:pPr>
      <w:r>
        <w:rPr>
          <w:rFonts w:hint="eastAsia"/>
          <w:lang w:val="en-US" w:eastAsia="zh-CN"/>
        </w:rPr>
        <w:t>2</w:t>
      </w:r>
      <w:r>
        <w:rPr>
          <w:lang w:eastAsia="zh-CN"/>
        </w:rPr>
        <w:t>.</w:t>
      </w:r>
      <w:r w:rsidR="00CC7EA4">
        <w:rPr>
          <w:lang w:eastAsia="zh-CN"/>
        </w:rPr>
        <w:t>3</w:t>
      </w:r>
      <w:r>
        <w:rPr>
          <w:lang w:eastAsia="zh-CN"/>
        </w:rPr>
        <w:t xml:space="preserve"> </w:t>
      </w:r>
      <w:r>
        <w:rPr>
          <w:bCs/>
          <w:lang w:val="en-US" w:eastAsia="zh-CN"/>
        </w:rPr>
        <w:t>The challenge to LDPC interleaver of X-Gbps baseband hardware</w:t>
      </w:r>
    </w:p>
    <w:p w14:paraId="33AB1561" w14:textId="59330157" w:rsidR="004828EC" w:rsidRPr="00CD4B36" w:rsidRDefault="00DE2068" w:rsidP="00CD4B36">
      <w:pPr>
        <w:spacing w:after="120"/>
        <w:jc w:val="both"/>
        <w:rPr>
          <w:rFonts w:cs="宋体"/>
          <w:lang w:eastAsia="zh-CN"/>
        </w:rPr>
      </w:pPr>
      <w:r w:rsidRPr="00CD4B36">
        <w:rPr>
          <w:lang w:eastAsia="zh-CN"/>
        </w:rPr>
        <w:t xml:space="preserve">In </w:t>
      </w:r>
      <w:r w:rsidR="00EC4E62" w:rsidRPr="00CD4B36">
        <w:rPr>
          <w:lang w:eastAsia="zh-CN"/>
        </w:rPr>
        <w:t>Rel-15 NR</w:t>
      </w:r>
      <w:r w:rsidRPr="00CD4B36">
        <w:rPr>
          <w:lang w:eastAsia="zh-CN"/>
        </w:rPr>
        <w:t xml:space="preserve"> channel coding</w:t>
      </w:r>
      <w:r w:rsidR="003B2741">
        <w:rPr>
          <w:lang w:eastAsia="zh-CN"/>
        </w:rPr>
        <w:t xml:space="preserve"> (TS38.212, clause 5.4.2.2)</w:t>
      </w:r>
      <w:r w:rsidR="0099670F" w:rsidRPr="00CD4B36">
        <w:rPr>
          <w:lang w:eastAsia="zh-CN"/>
        </w:rPr>
        <w:t xml:space="preserve">, a channel interleaver </w:t>
      </w:r>
      <w:r w:rsidRPr="00CD4B36">
        <w:rPr>
          <w:lang w:eastAsia="zh-CN"/>
        </w:rPr>
        <w:t>is</w:t>
      </w:r>
      <w:r w:rsidR="0099670F" w:rsidRPr="00CD4B36">
        <w:rPr>
          <w:lang w:eastAsia="zh-CN"/>
        </w:rPr>
        <w:t xml:space="preserve"> introduced to improve the performance of LDPC coding with high order modulation [</w:t>
      </w:r>
      <w:r w:rsidR="003927C3" w:rsidRPr="00CD4B36">
        <w:rPr>
          <w:lang w:eastAsia="zh-CN"/>
        </w:rPr>
        <w:t>8</w:t>
      </w:r>
      <w:r w:rsidR="0099670F" w:rsidRPr="00CD4B36">
        <w:rPr>
          <w:lang w:eastAsia="zh-CN"/>
        </w:rPr>
        <w:t>][</w:t>
      </w:r>
      <w:r w:rsidR="003927C3" w:rsidRPr="00CD4B36">
        <w:rPr>
          <w:lang w:eastAsia="zh-CN"/>
        </w:rPr>
        <w:t>9</w:t>
      </w:r>
      <w:r w:rsidR="0099670F" w:rsidRPr="00CD4B36">
        <w:rPr>
          <w:lang w:eastAsia="zh-CN"/>
        </w:rPr>
        <w:t>]</w:t>
      </w:r>
      <w:r w:rsidR="003927C3" w:rsidRPr="00CD4B36">
        <w:rPr>
          <w:lang w:eastAsia="zh-CN"/>
        </w:rPr>
        <w:t>[10]</w:t>
      </w:r>
      <w:r w:rsidR="003B2741">
        <w:rPr>
          <w:lang w:eastAsia="zh-CN"/>
        </w:rPr>
        <w:t>[11]</w:t>
      </w:r>
      <w:r w:rsidR="0099670F" w:rsidRPr="00CD4B36">
        <w:rPr>
          <w:lang w:eastAsia="zh-CN"/>
        </w:rPr>
        <w:t>. The channel interleaver is typically designed to solve two problems: burst erro</w:t>
      </w:r>
      <w:r w:rsidR="007A701E" w:rsidRPr="00CD4B36">
        <w:rPr>
          <w:lang w:eastAsia="zh-CN"/>
        </w:rPr>
        <w:t>rs caused by frequency selectivity and fast fading, and unequal bit</w:t>
      </w:r>
      <w:r w:rsidR="0099670F" w:rsidRPr="00CD4B36">
        <w:rPr>
          <w:lang w:eastAsia="zh-CN"/>
        </w:rPr>
        <w:t xml:space="preserve"> energy allocation due to high order modulation. The latter</w:t>
      </w:r>
      <w:r w:rsidR="007A701E" w:rsidRPr="00CD4B36">
        <w:rPr>
          <w:lang w:eastAsia="zh-CN"/>
        </w:rPr>
        <w:t xml:space="preserve"> one</w:t>
      </w:r>
      <w:r w:rsidR="0099670F" w:rsidRPr="00CD4B36">
        <w:rPr>
          <w:lang w:eastAsia="zh-CN"/>
        </w:rPr>
        <w:t xml:space="preserve"> is due to the fact that the reliability of each bit is different according to its position in the </w:t>
      </w:r>
      <w:r w:rsidR="007A701E" w:rsidRPr="00CD4B36">
        <w:rPr>
          <w:lang w:eastAsia="zh-CN"/>
        </w:rPr>
        <w:t>constellation of</w:t>
      </w:r>
      <w:r w:rsidR="0099670F" w:rsidRPr="00CD4B36">
        <w:rPr>
          <w:lang w:eastAsia="zh-CN"/>
        </w:rPr>
        <w:t xml:space="preserve"> higher-order modulation. </w:t>
      </w:r>
      <w:r w:rsidR="007A701E" w:rsidRPr="00CD4B36">
        <w:rPr>
          <w:lang w:eastAsia="zh-CN"/>
        </w:rPr>
        <w:t>Within</w:t>
      </w:r>
      <w:r w:rsidR="0099670F" w:rsidRPr="00CD4B36">
        <w:rPr>
          <w:lang w:eastAsia="zh-CN"/>
        </w:rPr>
        <w:t xml:space="preserve"> Gray mapping, an M-ary QAM symbol comprises of different levels of reliability for mapped bits. For example, </w:t>
      </w:r>
      <w:r w:rsidR="007A701E" w:rsidRPr="00CD4B36">
        <w:rPr>
          <w:lang w:eastAsia="zh-CN"/>
        </w:rPr>
        <w:t>the number of different reliability levels is 3 in 64QAM and 4 in 256-QAM</w:t>
      </w:r>
      <w:r w:rsidR="0099670F" w:rsidRPr="00CD4B36">
        <w:rPr>
          <w:lang w:eastAsia="zh-CN"/>
        </w:rPr>
        <w:t xml:space="preserve">. Due to unequal amplitude </w:t>
      </w:r>
      <w:r w:rsidR="004828EC" w:rsidRPr="00CD4B36">
        <w:rPr>
          <w:lang w:eastAsia="zh-CN"/>
        </w:rPr>
        <w:t>of demodulated LLRs for 16QAM/64QAM/</w:t>
      </w:r>
      <w:r w:rsidR="0099670F" w:rsidRPr="00CD4B36">
        <w:rPr>
          <w:lang w:eastAsia="zh-CN"/>
        </w:rPr>
        <w:t>256QAM, i</w:t>
      </w:r>
      <w:r w:rsidR="0099670F" w:rsidRPr="00CD4B36">
        <w:rPr>
          <w:rFonts w:cs="宋体"/>
          <w:lang w:eastAsia="zh-CN"/>
        </w:rPr>
        <w:t xml:space="preserve">t is necessary to consider a bit interleaving scheme for high order modulation to enhance the performance for LDPC code. An example of interleaving scheme for 256QAM is </w:t>
      </w:r>
      <w:r w:rsidR="004828EC" w:rsidRPr="00CD4B36">
        <w:rPr>
          <w:rFonts w:cs="宋体"/>
          <w:lang w:eastAsia="zh-CN"/>
        </w:rPr>
        <w:t xml:space="preserve">explained as following. </w:t>
      </w:r>
    </w:p>
    <w:p w14:paraId="455FFA7D" w14:textId="77777777" w:rsidR="0099670F" w:rsidRPr="00CD4B36" w:rsidRDefault="004828EC" w:rsidP="00CD4B36">
      <w:pPr>
        <w:spacing w:after="120"/>
        <w:jc w:val="both"/>
        <w:rPr>
          <w:lang w:eastAsia="zh-CN"/>
        </w:rPr>
      </w:pPr>
      <w:r w:rsidRPr="00CD4B36">
        <w:rPr>
          <w:rFonts w:cs="宋体"/>
          <w:lang w:eastAsia="zh-CN"/>
        </w:rPr>
        <w:t>A</w:t>
      </w:r>
      <w:r w:rsidR="0099670F" w:rsidRPr="00CD4B36">
        <w:rPr>
          <w:rFonts w:cs="宋体"/>
          <w:lang w:eastAsia="zh-CN"/>
        </w:rPr>
        <w:t xml:space="preserve">s shown in Figure 1, the 8 mapped bits </w:t>
      </w:r>
      <w:r w:rsidR="00986D7E" w:rsidRPr="00CD4B36">
        <w:rPr>
          <w:rFonts w:cs="宋体"/>
          <w:lang w:eastAsia="zh-CN"/>
        </w:rPr>
        <w:t xml:space="preserve">(indexed from 0 to 7) </w:t>
      </w:r>
      <w:r w:rsidR="0099670F" w:rsidRPr="00CD4B36">
        <w:rPr>
          <w:rFonts w:cs="宋体"/>
          <w:lang w:eastAsia="zh-CN"/>
        </w:rPr>
        <w:t xml:space="preserve">of </w:t>
      </w:r>
      <w:r w:rsidR="00986D7E" w:rsidRPr="00CD4B36">
        <w:rPr>
          <w:rFonts w:cs="宋体"/>
          <w:lang w:eastAsia="zh-CN"/>
        </w:rPr>
        <w:t xml:space="preserve">one </w:t>
      </w:r>
      <w:r w:rsidR="0099670F" w:rsidRPr="00CD4B36">
        <w:rPr>
          <w:rFonts w:cs="宋体"/>
          <w:lang w:eastAsia="zh-CN"/>
        </w:rPr>
        <w:t>256Q</w:t>
      </w:r>
      <w:r w:rsidRPr="00CD4B36">
        <w:rPr>
          <w:rFonts w:cs="宋体"/>
          <w:lang w:eastAsia="zh-CN"/>
        </w:rPr>
        <w:t xml:space="preserve">AM </w:t>
      </w:r>
      <w:r w:rsidR="00986D7E" w:rsidRPr="00CD4B36">
        <w:rPr>
          <w:rFonts w:cs="宋体"/>
          <w:lang w:eastAsia="zh-CN"/>
        </w:rPr>
        <w:t>constellation point are</w:t>
      </w:r>
      <w:r w:rsidRPr="00CD4B36">
        <w:rPr>
          <w:rFonts w:cs="宋体"/>
          <w:lang w:eastAsia="zh-CN"/>
        </w:rPr>
        <w:t xml:space="preserve"> divided into 4 groups in</w:t>
      </w:r>
      <w:r w:rsidR="0099670F" w:rsidRPr="00CD4B36">
        <w:rPr>
          <w:rFonts w:cs="宋体"/>
          <w:lang w:eastAsia="zh-CN"/>
        </w:rPr>
        <w:t xml:space="preserve"> such </w:t>
      </w:r>
      <w:r w:rsidRPr="00CD4B36">
        <w:rPr>
          <w:rFonts w:cs="宋体"/>
          <w:lang w:eastAsia="zh-CN"/>
        </w:rPr>
        <w:t>a way that</w:t>
      </w:r>
      <w:r w:rsidR="00986D7E" w:rsidRPr="00CD4B36">
        <w:rPr>
          <w:rFonts w:cs="宋体"/>
          <w:lang w:eastAsia="zh-CN"/>
        </w:rPr>
        <w:t xml:space="preserve"> group-</w:t>
      </w:r>
      <w:r w:rsidR="00986D7E" w:rsidRPr="00CD4B36">
        <w:rPr>
          <w:rFonts w:cs="宋体"/>
          <w:i/>
          <w:lang w:eastAsia="zh-CN"/>
        </w:rPr>
        <w:t>i</w:t>
      </w:r>
      <w:r w:rsidR="00986D7E" w:rsidRPr="00CD4B36">
        <w:rPr>
          <w:rFonts w:cs="宋体"/>
          <w:lang w:eastAsia="zh-CN"/>
        </w:rPr>
        <w:t xml:space="preserve"> (</w:t>
      </w:r>
      <w:r w:rsidR="00986D7E" w:rsidRPr="00CD4B36">
        <w:rPr>
          <w:rFonts w:cs="宋体"/>
          <w:i/>
          <w:lang w:eastAsia="zh-CN"/>
        </w:rPr>
        <w:t>0</w:t>
      </w:r>
      <w:r w:rsidR="00986D7E" w:rsidRPr="00CD4B36">
        <w:rPr>
          <w:i/>
          <w:lang w:eastAsia="zh-CN"/>
        </w:rPr>
        <w:t>≤</w:t>
      </w:r>
      <w:r w:rsidR="00986D7E" w:rsidRPr="00CD4B36">
        <w:rPr>
          <w:rFonts w:cs="宋体"/>
          <w:i/>
          <w:lang w:eastAsia="zh-CN"/>
        </w:rPr>
        <w:t>i&lt;4</w:t>
      </w:r>
      <w:r w:rsidR="00986D7E" w:rsidRPr="00CD4B36">
        <w:rPr>
          <w:rFonts w:cs="宋体"/>
          <w:lang w:eastAsia="zh-CN"/>
        </w:rPr>
        <w:t>)</w:t>
      </w:r>
      <w:r w:rsidR="0099670F" w:rsidRPr="00CD4B36">
        <w:rPr>
          <w:rFonts w:cs="宋体"/>
          <w:lang w:eastAsia="zh-CN"/>
        </w:rPr>
        <w:t xml:space="preserve"> </w:t>
      </w:r>
      <w:r w:rsidR="00986D7E" w:rsidRPr="00CD4B36">
        <w:rPr>
          <w:rFonts w:cs="宋体"/>
          <w:lang w:eastAsia="zh-CN"/>
        </w:rPr>
        <w:t xml:space="preserve">contains </w:t>
      </w:r>
      <w:r w:rsidR="00986D7E" w:rsidRPr="00CD4B36">
        <w:rPr>
          <w:rFonts w:cs="宋体"/>
          <w:i/>
          <w:lang w:eastAsia="zh-CN"/>
        </w:rPr>
        <w:t>2i</w:t>
      </w:r>
      <w:r w:rsidR="00986D7E" w:rsidRPr="00CD4B36">
        <w:rPr>
          <w:rFonts w:cs="宋体"/>
          <w:lang w:eastAsia="zh-CN"/>
        </w:rPr>
        <w:t>-th bit and (</w:t>
      </w:r>
      <w:r w:rsidR="00986D7E" w:rsidRPr="00CD4B36">
        <w:rPr>
          <w:rFonts w:cs="宋体"/>
          <w:i/>
          <w:lang w:eastAsia="zh-CN"/>
        </w:rPr>
        <w:t>2i+1</w:t>
      </w:r>
      <w:r w:rsidR="00986D7E" w:rsidRPr="00CD4B36">
        <w:rPr>
          <w:rFonts w:cs="宋体"/>
          <w:lang w:eastAsia="zh-CN"/>
        </w:rPr>
        <w:t>)-th bit</w:t>
      </w:r>
      <w:r w:rsidR="0099670F" w:rsidRPr="00CD4B36">
        <w:rPr>
          <w:rFonts w:cs="宋体"/>
          <w:lang w:eastAsia="zh-CN"/>
        </w:rPr>
        <w:t xml:space="preserve">. The </w:t>
      </w:r>
      <w:r w:rsidR="0099670F" w:rsidRPr="00CD4B36">
        <w:rPr>
          <w:lang w:eastAsia="zh-CN"/>
        </w:rPr>
        <w:t xml:space="preserve">demodulated LLR </w:t>
      </w:r>
      <w:r w:rsidR="00CD4B36" w:rsidRPr="00CD4B36">
        <w:rPr>
          <w:lang w:eastAsia="zh-CN"/>
        </w:rPr>
        <w:t xml:space="preserve">goes from </w:t>
      </w:r>
      <w:r w:rsidR="0099670F" w:rsidRPr="00CD4B36">
        <w:rPr>
          <w:rFonts w:cs="宋体"/>
          <w:lang w:eastAsia="zh-CN"/>
        </w:rPr>
        <w:t>highest reliability</w:t>
      </w:r>
      <w:r w:rsidR="00CD4B36" w:rsidRPr="00CD4B36">
        <w:rPr>
          <w:rFonts w:cs="宋体"/>
          <w:lang w:eastAsia="zh-CN"/>
        </w:rPr>
        <w:t xml:space="preserve"> in group-0 down to the lowest reliability in group-3, decreasing as group index </w:t>
      </w:r>
      <w:r w:rsidR="00CD4B36" w:rsidRPr="00CD4B36">
        <w:rPr>
          <w:rFonts w:cs="宋体"/>
          <w:i/>
          <w:lang w:eastAsia="zh-CN"/>
        </w:rPr>
        <w:t>i</w:t>
      </w:r>
      <w:r w:rsidR="00CD4B36" w:rsidRPr="00CD4B36">
        <w:rPr>
          <w:rFonts w:cs="宋体"/>
          <w:lang w:eastAsia="zh-CN"/>
        </w:rPr>
        <w:t xml:space="preserve"> increments</w:t>
      </w:r>
      <w:r w:rsidR="0099670F" w:rsidRPr="00CD4B36">
        <w:rPr>
          <w:rFonts w:cs="宋体"/>
          <w:lang w:eastAsia="zh-CN"/>
        </w:rPr>
        <w:t xml:space="preserve">. </w:t>
      </w:r>
      <w:r w:rsidR="00CD4B36" w:rsidRPr="00CD4B36">
        <w:rPr>
          <w:lang w:eastAsia="zh-CN"/>
        </w:rPr>
        <w:t>Such bit grouping applies to all bits, resulting in a stream of 256QAM symbols. Then it is widely recognized to be beneficial to</w:t>
      </w:r>
      <w:r w:rsidR="0099670F" w:rsidRPr="00CD4B36">
        <w:rPr>
          <w:rFonts w:hint="eastAsia"/>
          <w:lang w:eastAsia="zh-CN"/>
        </w:rPr>
        <w:t xml:space="preserve"> </w:t>
      </w:r>
      <w:r w:rsidR="00CD4B36" w:rsidRPr="00CD4B36">
        <w:rPr>
          <w:lang w:eastAsia="zh-CN"/>
        </w:rPr>
        <w:t xml:space="preserve">reorder </w:t>
      </w:r>
      <w:r w:rsidR="0099670F" w:rsidRPr="00CD4B36">
        <w:rPr>
          <w:rFonts w:hint="eastAsia"/>
          <w:lang w:eastAsia="zh-CN"/>
        </w:rPr>
        <w:t>t</w:t>
      </w:r>
      <w:r w:rsidR="00CD4B36" w:rsidRPr="00CD4B36">
        <w:rPr>
          <w:rFonts w:hint="eastAsia"/>
          <w:lang w:eastAsia="zh-CN"/>
        </w:rPr>
        <w:t xml:space="preserve">he systematic bits </w:t>
      </w:r>
      <w:r w:rsidR="0099670F" w:rsidRPr="00CD4B36">
        <w:rPr>
          <w:rFonts w:hint="eastAsia"/>
          <w:lang w:eastAsia="zh-CN"/>
        </w:rPr>
        <w:t>in</w:t>
      </w:r>
      <w:r w:rsidR="00CD4B36" w:rsidRPr="00CD4B36">
        <w:rPr>
          <w:lang w:eastAsia="zh-CN"/>
        </w:rPr>
        <w:t>to</w:t>
      </w:r>
      <w:r w:rsidR="0099670F" w:rsidRPr="00CD4B36">
        <w:rPr>
          <w:rFonts w:hint="eastAsia"/>
          <w:lang w:eastAsia="zh-CN"/>
        </w:rPr>
        <w:t xml:space="preserve"> the high reli</w:t>
      </w:r>
      <w:r w:rsidR="00CD4B36" w:rsidRPr="00CD4B36">
        <w:rPr>
          <w:rFonts w:hint="eastAsia"/>
          <w:lang w:eastAsia="zh-CN"/>
        </w:rPr>
        <w:t>ability LLRs modulation bits</w:t>
      </w:r>
      <w:r w:rsidR="00CD4B36" w:rsidRPr="00CD4B36">
        <w:rPr>
          <w:lang w:eastAsia="zh-CN"/>
        </w:rPr>
        <w:t>.</w:t>
      </w:r>
      <w:r w:rsidR="00CD4B36" w:rsidRPr="00CD4B36">
        <w:rPr>
          <w:rFonts w:hint="eastAsia"/>
          <w:lang w:eastAsia="zh-CN"/>
        </w:rPr>
        <w:t xml:space="preserve"> </w:t>
      </w:r>
      <w:r w:rsidR="00CD4B36" w:rsidRPr="00CD4B36">
        <w:rPr>
          <w:lang w:eastAsia="zh-CN"/>
        </w:rPr>
        <w:t>Such a reordering or interleaving</w:t>
      </w:r>
      <w:r w:rsidR="0099670F" w:rsidRPr="00CD4B36">
        <w:rPr>
          <w:rFonts w:hint="eastAsia"/>
          <w:lang w:eastAsia="zh-CN"/>
        </w:rPr>
        <w:t xml:space="preserve"> </w:t>
      </w:r>
      <w:r w:rsidR="00CD4B36" w:rsidRPr="00CD4B36">
        <w:rPr>
          <w:lang w:eastAsia="zh-CN"/>
        </w:rPr>
        <w:t xml:space="preserve">is </w:t>
      </w:r>
      <w:r w:rsidR="0099670F" w:rsidRPr="00CD4B36">
        <w:rPr>
          <w:lang w:eastAsia="zh-CN"/>
        </w:rPr>
        <w:t>known as</w:t>
      </w:r>
      <w:r w:rsidR="0099670F" w:rsidRPr="00CD4B36">
        <w:rPr>
          <w:rFonts w:hint="eastAsia"/>
          <w:lang w:eastAsia="zh-CN"/>
        </w:rPr>
        <w:t xml:space="preserve"> </w:t>
      </w:r>
      <w:r w:rsidR="00CD4B36" w:rsidRPr="00CD4B36">
        <w:rPr>
          <w:lang w:eastAsia="zh-CN"/>
        </w:rPr>
        <w:t>“</w:t>
      </w:r>
      <w:r w:rsidR="0099670F" w:rsidRPr="00CD4B36">
        <w:rPr>
          <w:rFonts w:eastAsia="MS Mincho"/>
        </w:rPr>
        <w:t>systematic bits priority order interleav</w:t>
      </w:r>
      <w:r w:rsidR="00CD4B36" w:rsidRPr="00CD4B36">
        <w:rPr>
          <w:rFonts w:eastAsia="MS Mincho"/>
        </w:rPr>
        <w:t>ing”</w:t>
      </w:r>
      <w:r w:rsidR="0099670F" w:rsidRPr="00CD4B36">
        <w:rPr>
          <w:rFonts w:hint="eastAsia"/>
          <w:lang w:eastAsia="zh-CN"/>
        </w:rPr>
        <w:t xml:space="preserve"> or </w:t>
      </w:r>
      <w:r w:rsidR="00CD4B36" w:rsidRPr="00CD4B36">
        <w:rPr>
          <w:lang w:eastAsia="zh-CN"/>
        </w:rPr>
        <w:t>“b</w:t>
      </w:r>
      <w:r w:rsidR="0099670F" w:rsidRPr="00CD4B36">
        <w:rPr>
          <w:lang w:eastAsia="zh-CN"/>
        </w:rPr>
        <w:t xml:space="preserve">it </w:t>
      </w:r>
      <w:r w:rsidR="00CD4B36" w:rsidRPr="00CD4B36">
        <w:rPr>
          <w:lang w:eastAsia="zh-CN"/>
        </w:rPr>
        <w:t>p</w:t>
      </w:r>
      <w:r w:rsidR="0099670F" w:rsidRPr="00CD4B36">
        <w:rPr>
          <w:lang w:eastAsia="zh-CN"/>
        </w:rPr>
        <w:t xml:space="preserve">riority </w:t>
      </w:r>
      <w:r w:rsidR="00CD4B36" w:rsidRPr="00CD4B36">
        <w:rPr>
          <w:lang w:eastAsia="zh-CN"/>
        </w:rPr>
        <w:t>m</w:t>
      </w:r>
      <w:r w:rsidR="0099670F" w:rsidRPr="00CD4B36">
        <w:rPr>
          <w:lang w:eastAsia="zh-CN"/>
        </w:rPr>
        <w:t>apping</w:t>
      </w:r>
      <w:r w:rsidR="0099670F" w:rsidRPr="00CD4B36">
        <w:rPr>
          <w:rFonts w:hint="eastAsia"/>
          <w:lang w:eastAsia="zh-CN"/>
        </w:rPr>
        <w:t xml:space="preserve"> (BPM)</w:t>
      </w:r>
      <w:r w:rsidR="00CD4B36" w:rsidRPr="00CD4B36">
        <w:rPr>
          <w:lang w:eastAsia="zh-CN"/>
        </w:rPr>
        <w:t>”</w:t>
      </w:r>
      <w:r w:rsidR="0099670F" w:rsidRPr="00CD4B36">
        <w:rPr>
          <w:rFonts w:hint="eastAsia"/>
          <w:lang w:eastAsia="zh-CN"/>
        </w:rPr>
        <w:t xml:space="preserve">. </w:t>
      </w:r>
      <w:r w:rsidR="00CD4B36">
        <w:rPr>
          <w:rFonts w:hint="eastAsia"/>
          <w:lang w:eastAsia="zh-CN"/>
        </w:rPr>
        <w:t xml:space="preserve">The </w:t>
      </w:r>
      <w:r w:rsidR="00CD4B36">
        <w:rPr>
          <w:lang w:eastAsia="zh-CN"/>
        </w:rPr>
        <w:t xml:space="preserve">same </w:t>
      </w:r>
      <w:r w:rsidR="00CD4B36">
        <w:rPr>
          <w:rFonts w:hint="eastAsia"/>
          <w:lang w:eastAsia="zh-CN"/>
        </w:rPr>
        <w:t xml:space="preserve">BPM </w:t>
      </w:r>
      <w:r w:rsidR="00CD4B36">
        <w:rPr>
          <w:lang w:eastAsia="zh-CN"/>
        </w:rPr>
        <w:t xml:space="preserve">principle </w:t>
      </w:r>
      <w:r w:rsidR="00CD4B36">
        <w:rPr>
          <w:rFonts w:hint="eastAsia"/>
          <w:lang w:eastAsia="zh-CN"/>
        </w:rPr>
        <w:t xml:space="preserve">can also be applied </w:t>
      </w:r>
      <w:r w:rsidR="00CD4B36">
        <w:rPr>
          <w:lang w:eastAsia="zh-CN"/>
        </w:rPr>
        <w:t>to</w:t>
      </w:r>
      <w:r w:rsidR="00CD4B36">
        <w:rPr>
          <w:rFonts w:hint="eastAsia"/>
          <w:lang w:eastAsia="zh-CN"/>
        </w:rPr>
        <w:t xml:space="preserve"> 16QAM</w:t>
      </w:r>
      <w:r w:rsidR="00CD4B36">
        <w:rPr>
          <w:lang w:eastAsia="zh-CN"/>
        </w:rPr>
        <w:t xml:space="preserve"> and </w:t>
      </w:r>
      <w:r w:rsidR="00CD4B36">
        <w:rPr>
          <w:rFonts w:hint="eastAsia"/>
          <w:lang w:eastAsia="zh-CN"/>
        </w:rPr>
        <w:t>64QAM.</w:t>
      </w:r>
    </w:p>
    <w:p w14:paraId="0E19557F" w14:textId="77777777" w:rsidR="0099670F" w:rsidRDefault="0099670F" w:rsidP="0099670F">
      <w:pPr>
        <w:jc w:val="center"/>
        <w:rPr>
          <w:lang w:eastAsia="zh-CN"/>
        </w:rPr>
      </w:pPr>
      <w:r>
        <w:object w:dxaOrig="10225" w:dyaOrig="3931" w14:anchorId="58B0C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5pt;height:136.25pt" o:ole="">
            <v:imagedata r:id="rId14" o:title=""/>
          </v:shape>
          <o:OLEObject Type="Embed" ProgID="Visio.Drawing.11" ShapeID="_x0000_i1025" DrawAspect="Content" ObjectID="_1636853522" r:id="rId15"/>
        </w:object>
      </w:r>
    </w:p>
    <w:p w14:paraId="7CF19292" w14:textId="77777777" w:rsidR="0099670F" w:rsidRDefault="0099670F" w:rsidP="0099670F">
      <w:pPr>
        <w:spacing w:after="120"/>
        <w:jc w:val="center"/>
        <w:rPr>
          <w:lang w:eastAsia="zh-CN"/>
        </w:rPr>
      </w:pPr>
      <w:r>
        <w:rPr>
          <w:lang w:eastAsia="zh-CN"/>
        </w:rPr>
        <w:lastRenderedPageBreak/>
        <w:t xml:space="preserve">Figure 1 </w:t>
      </w:r>
      <w:r>
        <w:rPr>
          <w:rFonts w:hint="eastAsia"/>
          <w:lang w:eastAsia="zh-CN"/>
        </w:rPr>
        <w:t>BPM</w:t>
      </w:r>
      <w:r>
        <w:rPr>
          <w:lang w:eastAsia="zh-CN"/>
        </w:rPr>
        <w:t xml:space="preserve"> for 256QAM</w:t>
      </w:r>
    </w:p>
    <w:p w14:paraId="5A90D609" w14:textId="77777777" w:rsidR="0099670F" w:rsidRDefault="0099670F" w:rsidP="00FC14A6">
      <w:pPr>
        <w:spacing w:after="120"/>
      </w:pPr>
      <w:r>
        <w:rPr>
          <w:lang w:eastAsia="zh-CN"/>
        </w:rPr>
        <w:t>T</w:t>
      </w:r>
      <w:r>
        <w:rPr>
          <w:rFonts w:hint="eastAsia"/>
          <w:lang w:eastAsia="zh-CN"/>
        </w:rPr>
        <w:t>he</w:t>
      </w:r>
      <w:r w:rsidR="00CD4B36">
        <w:rPr>
          <w:rFonts w:hint="eastAsia"/>
          <w:lang w:eastAsia="zh-CN"/>
        </w:rPr>
        <w:t xml:space="preserve"> BPM bits interleaving scheme </w:t>
      </w:r>
      <w:r w:rsidR="00CD4B36">
        <w:rPr>
          <w:lang w:eastAsia="zh-CN"/>
        </w:rPr>
        <w:t>can be</w:t>
      </w:r>
      <w:r>
        <w:rPr>
          <w:rFonts w:hint="eastAsia"/>
          <w:lang w:eastAsia="zh-CN"/>
        </w:rPr>
        <w:t xml:space="preserve"> achieved by block (or </w:t>
      </w:r>
      <w:r>
        <w:t>rectangular</w:t>
      </w:r>
      <w:r>
        <w:rPr>
          <w:rFonts w:hint="eastAsia"/>
          <w:lang w:eastAsia="zh-CN"/>
        </w:rPr>
        <w:t xml:space="preserve">) </w:t>
      </w:r>
      <w:r>
        <w:t>interleaver</w:t>
      </w:r>
      <w:r>
        <w:rPr>
          <w:rFonts w:hint="eastAsia"/>
          <w:lang w:eastAsia="zh-CN"/>
        </w:rPr>
        <w:t xml:space="preserve"> </w:t>
      </w:r>
      <w:r w:rsidR="00132797">
        <w:rPr>
          <w:lang w:eastAsia="zh-CN"/>
        </w:rPr>
        <w:t>of</w:t>
      </w:r>
      <w:r>
        <w:rPr>
          <w:rFonts w:hint="eastAsia"/>
          <w:lang w:eastAsia="zh-CN"/>
        </w:rPr>
        <w:t xml:space="preserve"> </w:t>
      </w:r>
      <w:r>
        <w:t>size</w:t>
      </w:r>
      <w:r>
        <w:rPr>
          <w:rFonts w:hint="eastAsia"/>
          <w:lang w:eastAsia="zh-CN"/>
        </w:rPr>
        <w:t xml:space="preserve"> </w:t>
      </w:r>
      <w:r w:rsidRPr="00681EAE">
        <w:rPr>
          <w:rFonts w:hint="eastAsia"/>
          <w:position w:val="-10"/>
          <w:lang w:eastAsia="zh-CN"/>
        </w:rPr>
        <w:object w:dxaOrig="1700" w:dyaOrig="300" w14:anchorId="11FE6AD5">
          <v:shape id="_x0000_i1026" type="#_x0000_t75" style="width:80.2pt;height:14.15pt" o:ole="">
            <v:imagedata r:id="rId16" o:title=""/>
          </v:shape>
          <o:OLEObject Type="Embed" ProgID="Equation.3" ShapeID="_x0000_i1026" DrawAspect="Content" ObjectID="_1636853523" r:id="rId17"/>
        </w:object>
      </w:r>
      <w:r w:rsidR="00132797">
        <w:rPr>
          <w:lang w:eastAsia="zh-CN"/>
        </w:rPr>
        <w:t xml:space="preserve">, </w:t>
      </w:r>
      <w:r w:rsidR="00132797">
        <w:rPr>
          <w:rFonts w:hint="eastAsia"/>
          <w:lang w:eastAsia="zh-CN"/>
        </w:rPr>
        <w:t xml:space="preserve">as shown in </w:t>
      </w:r>
      <w:r w:rsidR="00132797">
        <w:rPr>
          <w:lang w:eastAsia="zh-CN"/>
        </w:rPr>
        <w:t>F</w:t>
      </w:r>
      <w:r w:rsidR="00132797">
        <w:rPr>
          <w:rFonts w:hint="eastAsia"/>
          <w:lang w:eastAsia="zh-CN"/>
        </w:rPr>
        <w:t xml:space="preserve">igure </w:t>
      </w:r>
      <w:r w:rsidR="00132797">
        <w:rPr>
          <w:lang w:eastAsia="zh-CN"/>
        </w:rPr>
        <w:t>2.</w:t>
      </w:r>
      <w:r w:rsidR="00132797">
        <w:rPr>
          <w:rFonts w:hint="eastAsia"/>
          <w:lang w:eastAsia="zh-CN"/>
        </w:rPr>
        <w:t xml:space="preserve"> </w:t>
      </w:r>
      <w:r>
        <w:t>The number of rows</w:t>
      </w:r>
      <w:r>
        <w:rPr>
          <w:rFonts w:hint="eastAsia"/>
          <w:lang w:eastAsia="zh-CN"/>
        </w:rPr>
        <w:t xml:space="preserve"> for block interleaver</w:t>
      </w:r>
      <w:r>
        <w:t xml:space="preserve"> </w:t>
      </w:r>
      <w:r w:rsidR="00132797">
        <w:t>(</w:t>
      </w:r>
      <w:r w:rsidR="00132797">
        <w:rPr>
          <w:rFonts w:cs="PMingLiU" w:hint="eastAsia"/>
          <w:lang w:eastAsia="zh-CN"/>
        </w:rPr>
        <w:t>R</w:t>
      </w:r>
      <w:r w:rsidR="00132797">
        <w:rPr>
          <w:rFonts w:cs="PMingLiU" w:hint="eastAsia"/>
          <w:vertAlign w:val="subscript"/>
          <w:lang w:eastAsia="zh-CN"/>
        </w:rPr>
        <w:t>subblock</w:t>
      </w:r>
      <w:r w:rsidR="00132797">
        <w:t xml:space="preserve">) </w:t>
      </w:r>
      <w:r>
        <w:rPr>
          <w:rFonts w:hint="eastAsia"/>
          <w:lang w:eastAsia="zh-CN"/>
        </w:rPr>
        <w:t xml:space="preserve">is </w:t>
      </w:r>
      <w:r>
        <w:t xml:space="preserve">determined </w:t>
      </w:r>
      <w:r>
        <w:rPr>
          <w:rFonts w:hint="eastAsia"/>
          <w:lang w:eastAsia="zh-CN"/>
        </w:rPr>
        <w:t xml:space="preserve">by </w:t>
      </w:r>
      <w:r>
        <w:rPr>
          <w:lang w:eastAsia="zh-CN"/>
        </w:rPr>
        <w:t xml:space="preserve">the </w:t>
      </w:r>
      <w:r w:rsidR="00132797">
        <w:rPr>
          <w:rFonts w:hint="eastAsia"/>
          <w:lang w:eastAsia="zh-CN"/>
        </w:rPr>
        <w:t>modulation order</w:t>
      </w:r>
      <w:r w:rsidR="00132797">
        <w:rPr>
          <w:lang w:eastAsia="zh-CN"/>
        </w:rPr>
        <w:t xml:space="preserve">, </w:t>
      </w:r>
      <w:r>
        <w:rPr>
          <w:rFonts w:hint="eastAsia"/>
          <w:lang w:eastAsia="zh-CN"/>
        </w:rPr>
        <w:t xml:space="preserve">such as </w:t>
      </w:r>
      <w:r w:rsidR="00132797">
        <w:rPr>
          <w:rFonts w:cs="PMingLiU" w:hint="eastAsia"/>
          <w:lang w:eastAsia="zh-CN"/>
        </w:rPr>
        <w:t xml:space="preserve">4 for 16QAM, </w:t>
      </w:r>
      <w:r>
        <w:rPr>
          <w:rFonts w:cs="PMingLiU" w:hint="eastAsia"/>
          <w:lang w:eastAsia="zh-CN"/>
        </w:rPr>
        <w:t xml:space="preserve">6 for 64QAM and 8 for 256QAM. </w:t>
      </w:r>
      <w:r>
        <w:t>The number of columns</w:t>
      </w:r>
      <w:r>
        <w:rPr>
          <w:rFonts w:hint="eastAsia"/>
          <w:lang w:eastAsia="zh-CN"/>
        </w:rPr>
        <w:t xml:space="preserve"> </w:t>
      </w:r>
      <w:r w:rsidR="00132797">
        <w:rPr>
          <w:lang w:eastAsia="zh-CN"/>
        </w:rPr>
        <w:t>(</w:t>
      </w:r>
      <w:r w:rsidR="00132797">
        <w:rPr>
          <w:rFonts w:cs="PMingLiU"/>
          <w:lang w:eastAsia="zh-CN"/>
        </w:rPr>
        <w:t>C</w:t>
      </w:r>
      <w:r w:rsidR="00132797">
        <w:rPr>
          <w:rFonts w:cs="PMingLiU" w:hint="eastAsia"/>
          <w:vertAlign w:val="subscript"/>
          <w:lang w:eastAsia="zh-CN"/>
        </w:rPr>
        <w:t>subblock</w:t>
      </w:r>
      <w:r w:rsidR="00132797">
        <w:rPr>
          <w:lang w:eastAsia="zh-CN"/>
        </w:rPr>
        <w:t xml:space="preserve">) </w:t>
      </w:r>
      <w:r w:rsidR="00132797">
        <w:rPr>
          <w:rFonts w:hint="eastAsia"/>
          <w:lang w:eastAsia="zh-CN"/>
        </w:rPr>
        <w:t xml:space="preserve">is obtained </w:t>
      </w:r>
      <w:r w:rsidR="00132797">
        <w:rPr>
          <w:lang w:eastAsia="zh-CN"/>
        </w:rPr>
        <w:t>as</w:t>
      </w:r>
      <w:r w:rsidRPr="00681EAE">
        <w:rPr>
          <w:rFonts w:hint="eastAsia"/>
          <w:position w:val="-10"/>
          <w:lang w:eastAsia="zh-CN"/>
        </w:rPr>
        <w:object w:dxaOrig="2100" w:dyaOrig="300" w14:anchorId="68552AF8">
          <v:shape id="_x0000_i1027" type="#_x0000_t75" style="width:104.8pt;height:15.05pt" o:ole="">
            <v:imagedata r:id="rId18" o:title=""/>
          </v:shape>
          <o:OLEObject Type="Embed" ProgID="Equation.3" ShapeID="_x0000_i1027" DrawAspect="Content" ObjectID="_1636853524" r:id="rId19"/>
        </w:object>
      </w:r>
      <w:r>
        <w:rPr>
          <w:lang w:eastAsia="zh-CN"/>
        </w:rPr>
        <w:t xml:space="preserve">, </w:t>
      </w:r>
      <w:r>
        <w:t>where</w:t>
      </w:r>
      <w:r>
        <w:rPr>
          <w:rFonts w:hint="eastAsia"/>
          <w:lang w:eastAsia="zh-CN"/>
        </w:rPr>
        <w:t>in</w:t>
      </w:r>
      <w:r>
        <w:t xml:space="preserve"> </w:t>
      </w:r>
      <w:r>
        <w:rPr>
          <w:i/>
        </w:rPr>
        <w:t>N</w:t>
      </w:r>
      <w:r>
        <w:t xml:space="preserve"> is </w:t>
      </w:r>
      <w:r>
        <w:rPr>
          <w:rFonts w:hint="eastAsia"/>
          <w:lang w:eastAsia="zh-CN"/>
        </w:rPr>
        <w:t>the input bits length</w:t>
      </w:r>
      <w:r>
        <w:t>.</w:t>
      </w:r>
      <w:r>
        <w:rPr>
          <w:rFonts w:hint="eastAsia"/>
          <w:lang w:eastAsia="zh-CN"/>
        </w:rPr>
        <w:t xml:space="preserve"> The d</w:t>
      </w:r>
      <w:r>
        <w:t xml:space="preserve">ata </w:t>
      </w:r>
      <w:r w:rsidR="00132797">
        <w:t xml:space="preserve">stream </w:t>
      </w:r>
      <w:r>
        <w:t xml:space="preserve">is written into the interleaver </w:t>
      </w:r>
      <w:r>
        <w:rPr>
          <w:rFonts w:hint="eastAsia"/>
          <w:lang w:eastAsia="zh-CN"/>
        </w:rPr>
        <w:t>row</w:t>
      </w:r>
      <w:r>
        <w:t xml:space="preserve"> by </w:t>
      </w:r>
      <w:r>
        <w:rPr>
          <w:rFonts w:hint="eastAsia"/>
          <w:lang w:eastAsia="zh-CN"/>
        </w:rPr>
        <w:t>row</w:t>
      </w:r>
      <w:r>
        <w:t>, and read out of the interleaver column by column</w:t>
      </w:r>
      <w:r w:rsidR="00132797">
        <w:t>,</w:t>
      </w:r>
      <w:r>
        <w:t xml:space="preserve"> starting from the first column</w:t>
      </w:r>
      <w:r>
        <w:rPr>
          <w:rFonts w:hint="eastAsia"/>
          <w:lang w:eastAsia="zh-CN"/>
        </w:rPr>
        <w:t xml:space="preserve">, as </w:t>
      </w:r>
      <w:r>
        <w:rPr>
          <w:lang w:eastAsia="zh-CN"/>
        </w:rPr>
        <w:t>illustrated</w:t>
      </w:r>
      <w:r>
        <w:rPr>
          <w:rFonts w:hint="eastAsia"/>
          <w:lang w:eastAsia="zh-CN"/>
        </w:rPr>
        <w:t xml:space="preserve"> in Figure </w:t>
      </w:r>
      <w:r>
        <w:rPr>
          <w:lang w:eastAsia="zh-CN"/>
        </w:rPr>
        <w:t>2</w:t>
      </w:r>
      <w:r>
        <w:t>.</w:t>
      </w:r>
      <w:r>
        <w:rPr>
          <w:rFonts w:hint="eastAsia"/>
          <w:lang w:eastAsia="zh-CN"/>
        </w:rPr>
        <w:t xml:space="preserve"> </w:t>
      </w:r>
    </w:p>
    <w:p w14:paraId="016FFFCC" w14:textId="77777777" w:rsidR="0099670F" w:rsidRDefault="0099670F" w:rsidP="00FC14A6">
      <w:pPr>
        <w:spacing w:after="120"/>
        <w:jc w:val="center"/>
        <w:rPr>
          <w:lang w:eastAsia="zh-CN"/>
        </w:rPr>
      </w:pPr>
      <w:r>
        <w:object w:dxaOrig="6064" w:dyaOrig="2114" w14:anchorId="265E51C6">
          <v:shape id="_x0000_i1028" type="#_x0000_t75" style="width:360.9pt;height:105.7pt" o:ole="">
            <v:imagedata r:id="rId20" o:title=""/>
          </v:shape>
          <o:OLEObject Type="Embed" ProgID="Visio.Drawing.11" ShapeID="_x0000_i1028" DrawAspect="Content" ObjectID="_1636853525" r:id="rId21"/>
        </w:object>
      </w:r>
    </w:p>
    <w:p w14:paraId="40B4F77F" w14:textId="77777777" w:rsidR="0099670F" w:rsidRDefault="0099670F" w:rsidP="00FC14A6">
      <w:pPr>
        <w:spacing w:after="120"/>
        <w:jc w:val="center"/>
        <w:rPr>
          <w:lang w:eastAsia="zh-CN"/>
        </w:rPr>
      </w:pPr>
      <w:r>
        <w:rPr>
          <w:lang w:eastAsia="zh-CN"/>
        </w:rPr>
        <w:t xml:space="preserve">Figure 2 </w:t>
      </w:r>
      <w:r w:rsidR="00132797">
        <w:rPr>
          <w:rFonts w:hint="eastAsia"/>
          <w:lang w:eastAsia="zh-CN"/>
        </w:rPr>
        <w:t xml:space="preserve">BPM with </w:t>
      </w:r>
      <w:r w:rsidR="00132797">
        <w:rPr>
          <w:lang w:eastAsia="zh-CN"/>
        </w:rPr>
        <w:t>b</w:t>
      </w:r>
      <w:r w:rsidR="00132797">
        <w:rPr>
          <w:rFonts w:hint="eastAsia"/>
          <w:lang w:eastAsia="zh-CN"/>
        </w:rPr>
        <w:t xml:space="preserve">lock </w:t>
      </w:r>
      <w:r w:rsidR="00132797">
        <w:rPr>
          <w:lang w:eastAsia="zh-CN"/>
        </w:rPr>
        <w:t>i</w:t>
      </w:r>
      <w:r>
        <w:rPr>
          <w:rFonts w:hint="eastAsia"/>
          <w:lang w:eastAsia="zh-CN"/>
        </w:rPr>
        <w:t>nterleaver</w:t>
      </w:r>
    </w:p>
    <w:p w14:paraId="79879A6D" w14:textId="2338ECE7" w:rsidR="0099670F" w:rsidRPr="006B3F3E" w:rsidRDefault="006B3F3E" w:rsidP="00FC14A6">
      <w:pPr>
        <w:spacing w:after="120"/>
        <w:jc w:val="both"/>
        <w:rPr>
          <w:lang w:eastAsia="zh-CN"/>
        </w:rPr>
      </w:pPr>
      <w:r>
        <w:rPr>
          <w:lang w:eastAsia="zh-CN"/>
        </w:rPr>
        <w:t>To take</w:t>
      </w:r>
      <w:r w:rsidR="0099670F">
        <w:rPr>
          <w:lang w:eastAsia="zh-CN"/>
        </w:rPr>
        <w:t xml:space="preserve"> 1024QAM </w:t>
      </w:r>
      <w:r>
        <w:rPr>
          <w:lang w:eastAsia="zh-CN"/>
        </w:rPr>
        <w:t xml:space="preserve">into account for </w:t>
      </w:r>
      <w:r w:rsidR="0099670F">
        <w:rPr>
          <w:lang w:eastAsia="zh-CN"/>
        </w:rPr>
        <w:t xml:space="preserve">5G NR, </w:t>
      </w:r>
      <w:r>
        <w:rPr>
          <w:lang w:eastAsia="zh-CN"/>
        </w:rPr>
        <w:t>i</w:t>
      </w:r>
      <w:r w:rsidR="0099670F" w:rsidRPr="006B3F3E">
        <w:rPr>
          <w:lang w:eastAsia="zh-CN"/>
        </w:rPr>
        <w:t xml:space="preserve">f LDPC interleaver </w:t>
      </w:r>
      <w:r w:rsidRPr="006B3F3E">
        <w:rPr>
          <w:lang w:eastAsia="zh-CN"/>
        </w:rPr>
        <w:t>should match</w:t>
      </w:r>
      <w:r w:rsidR="0099670F" w:rsidRPr="006B3F3E">
        <w:rPr>
          <w:lang w:eastAsia="zh-CN"/>
        </w:rPr>
        <w:t xml:space="preserve"> 1024QAM, it means the hardware of LDPC interleaver </w:t>
      </w:r>
      <w:r w:rsidR="0030149F">
        <w:rPr>
          <w:lang w:eastAsia="zh-CN"/>
        </w:rPr>
        <w:t>may need to be</w:t>
      </w:r>
      <w:r w:rsidRPr="006B3F3E">
        <w:rPr>
          <w:lang w:eastAsia="zh-CN"/>
        </w:rPr>
        <w:t xml:space="preserve"> extended to support 10 rows in the</w:t>
      </w:r>
      <w:r w:rsidR="0099670F" w:rsidRPr="006B3F3E">
        <w:rPr>
          <w:lang w:eastAsia="zh-CN"/>
        </w:rPr>
        <w:t xml:space="preserve"> block in</w:t>
      </w:r>
      <w:r w:rsidRPr="006B3F3E">
        <w:rPr>
          <w:lang w:eastAsia="zh-CN"/>
        </w:rPr>
        <w:t>terleaver;</w:t>
      </w:r>
      <w:r w:rsidR="0099670F" w:rsidRPr="006B3F3E">
        <w:rPr>
          <w:lang w:eastAsia="zh-CN"/>
        </w:rPr>
        <w:t xml:space="preserve"> </w:t>
      </w:r>
      <w:r w:rsidRPr="006B3F3E">
        <w:rPr>
          <w:lang w:eastAsia="zh-CN"/>
        </w:rPr>
        <w:t xml:space="preserve">otherwise, </w:t>
      </w:r>
      <w:r w:rsidR="0099670F" w:rsidRPr="006B3F3E">
        <w:rPr>
          <w:lang w:eastAsia="zh-CN"/>
        </w:rPr>
        <w:t xml:space="preserve">performance </w:t>
      </w:r>
      <w:r w:rsidR="00013E30">
        <w:rPr>
          <w:lang w:eastAsia="zh-CN"/>
        </w:rPr>
        <w:t>loss</w:t>
      </w:r>
      <w:r w:rsidR="0099670F" w:rsidRPr="006B3F3E">
        <w:rPr>
          <w:lang w:eastAsia="zh-CN"/>
        </w:rPr>
        <w:t xml:space="preserve"> </w:t>
      </w:r>
      <w:r w:rsidR="00013E30">
        <w:rPr>
          <w:lang w:eastAsia="zh-CN"/>
        </w:rPr>
        <w:t xml:space="preserve">could occur upon all </w:t>
      </w:r>
      <w:r w:rsidR="0099670F" w:rsidRPr="006B3F3E">
        <w:rPr>
          <w:lang w:eastAsia="zh-CN"/>
        </w:rPr>
        <w:t>transm</w:t>
      </w:r>
      <w:r w:rsidR="00013E30">
        <w:rPr>
          <w:lang w:eastAsia="zh-CN"/>
        </w:rPr>
        <w:t>issions using 1024QAM</w:t>
      </w:r>
      <w:r w:rsidR="0099670F" w:rsidRPr="006B3F3E">
        <w:rPr>
          <w:lang w:eastAsia="zh-CN"/>
        </w:rPr>
        <w:t>.</w:t>
      </w:r>
    </w:p>
    <w:p w14:paraId="623C445A" w14:textId="6BBF666E" w:rsidR="0099670F" w:rsidRPr="002672FD" w:rsidRDefault="0099670F" w:rsidP="00FC14A6">
      <w:pPr>
        <w:spacing w:after="120"/>
        <w:rPr>
          <w:b/>
          <w:i/>
          <w:iCs/>
          <w:lang w:eastAsia="zh-CN"/>
        </w:rPr>
      </w:pPr>
      <w:r w:rsidRPr="002672FD">
        <w:rPr>
          <w:rFonts w:eastAsia="宋体"/>
          <w:b/>
          <w:bCs/>
          <w:i/>
          <w:iCs/>
          <w:lang w:eastAsia="zh-CN"/>
        </w:rPr>
        <w:t>Observation</w:t>
      </w:r>
      <w:r w:rsidRPr="002672FD">
        <w:rPr>
          <w:rFonts w:eastAsia="宋体" w:hint="eastAsia"/>
          <w:b/>
          <w:bCs/>
          <w:i/>
          <w:iCs/>
          <w:lang w:eastAsia="zh-CN"/>
        </w:rPr>
        <w:t xml:space="preserve"> </w:t>
      </w:r>
      <w:r w:rsidR="009B37F9">
        <w:rPr>
          <w:rFonts w:eastAsia="宋体"/>
          <w:b/>
          <w:bCs/>
          <w:i/>
          <w:iCs/>
          <w:lang w:eastAsia="zh-CN"/>
        </w:rPr>
        <w:t>7</w:t>
      </w:r>
      <w:r w:rsidRPr="002672FD">
        <w:rPr>
          <w:rFonts w:eastAsia="宋体" w:hint="eastAsia"/>
          <w:b/>
          <w:bCs/>
          <w:i/>
          <w:iCs/>
          <w:lang w:eastAsia="zh-CN"/>
        </w:rPr>
        <w:t xml:space="preserve">: </w:t>
      </w:r>
      <w:r w:rsidR="008671E0">
        <w:rPr>
          <w:rFonts w:eastAsia="宋体"/>
          <w:b/>
          <w:i/>
          <w:iCs/>
          <w:lang w:eastAsia="zh-CN"/>
        </w:rPr>
        <w:t>With</w:t>
      </w:r>
      <w:r w:rsidRPr="002672FD">
        <w:rPr>
          <w:rFonts w:eastAsia="宋体" w:hint="eastAsia"/>
          <w:b/>
          <w:i/>
          <w:iCs/>
          <w:lang w:eastAsia="zh-CN"/>
        </w:rPr>
        <w:t xml:space="preserve"> </w:t>
      </w:r>
      <w:r w:rsidRPr="002672FD">
        <w:rPr>
          <w:b/>
          <w:i/>
          <w:iCs/>
          <w:lang w:eastAsia="zh-CN"/>
        </w:rPr>
        <w:t>the introduction of 1024QAM</w:t>
      </w:r>
      <w:r w:rsidR="008671E0">
        <w:rPr>
          <w:b/>
          <w:i/>
          <w:iCs/>
          <w:lang w:eastAsia="zh-CN"/>
        </w:rPr>
        <w:t xml:space="preserve"> to NR,</w:t>
      </w:r>
      <w:r w:rsidRPr="002672FD">
        <w:rPr>
          <w:rFonts w:hint="eastAsia"/>
          <w:b/>
          <w:i/>
          <w:iCs/>
          <w:lang w:eastAsia="zh-CN"/>
        </w:rPr>
        <w:t xml:space="preserve"> </w:t>
      </w:r>
    </w:p>
    <w:p w14:paraId="3D171B2B" w14:textId="184BDC85" w:rsidR="008671E0" w:rsidRDefault="008671E0" w:rsidP="00FC14A6">
      <w:pPr>
        <w:numPr>
          <w:ilvl w:val="1"/>
          <w:numId w:val="4"/>
        </w:numPr>
        <w:spacing w:after="120"/>
        <w:rPr>
          <w:b/>
          <w:i/>
          <w:iCs/>
          <w:lang w:eastAsia="zh-CN"/>
        </w:rPr>
      </w:pPr>
      <w:r>
        <w:rPr>
          <w:b/>
          <w:i/>
          <w:iCs/>
          <w:lang w:eastAsia="zh-CN"/>
        </w:rPr>
        <w:t xml:space="preserve">RAN1 </w:t>
      </w:r>
      <w:r w:rsidR="0030149F">
        <w:rPr>
          <w:b/>
          <w:i/>
          <w:iCs/>
          <w:lang w:eastAsia="zh-CN"/>
        </w:rPr>
        <w:t>may need</w:t>
      </w:r>
      <w:r>
        <w:rPr>
          <w:b/>
          <w:i/>
          <w:iCs/>
          <w:lang w:eastAsia="zh-CN"/>
        </w:rPr>
        <w:t xml:space="preserve"> to decide </w:t>
      </w:r>
      <w:r w:rsidR="0030149F">
        <w:rPr>
          <w:b/>
          <w:i/>
          <w:iCs/>
          <w:lang w:eastAsia="zh-CN"/>
        </w:rPr>
        <w:t>whether to use</w:t>
      </w:r>
      <w:r>
        <w:rPr>
          <w:b/>
          <w:i/>
          <w:iCs/>
          <w:lang w:eastAsia="zh-CN"/>
        </w:rPr>
        <w:t xml:space="preserve"> the </w:t>
      </w:r>
      <w:r w:rsidR="0030149F">
        <w:rPr>
          <w:b/>
          <w:i/>
          <w:iCs/>
          <w:lang w:eastAsia="zh-CN"/>
        </w:rPr>
        <w:t xml:space="preserve">1024QAM </w:t>
      </w:r>
      <w:r>
        <w:rPr>
          <w:b/>
          <w:i/>
          <w:iCs/>
          <w:lang w:eastAsia="zh-CN"/>
        </w:rPr>
        <w:t>interlea</w:t>
      </w:r>
      <w:r w:rsidR="0030149F">
        <w:rPr>
          <w:b/>
          <w:i/>
          <w:iCs/>
          <w:lang w:eastAsia="zh-CN"/>
        </w:rPr>
        <w:t>ver, which may lead</w:t>
      </w:r>
      <w:r>
        <w:rPr>
          <w:b/>
          <w:i/>
          <w:iCs/>
          <w:lang w:eastAsia="zh-CN"/>
        </w:rPr>
        <w:t xml:space="preserve"> to the change of X-</w:t>
      </w:r>
      <w:r w:rsidRPr="002672FD">
        <w:rPr>
          <w:b/>
          <w:i/>
          <w:iCs/>
          <w:lang w:eastAsia="zh-CN"/>
        </w:rPr>
        <w:t>Gbps baseband hardware</w:t>
      </w:r>
      <w:r w:rsidR="0030149F">
        <w:rPr>
          <w:b/>
          <w:i/>
          <w:iCs/>
          <w:lang w:eastAsia="zh-CN"/>
        </w:rPr>
        <w:t xml:space="preserve">, or not to use interleaver for 1024QAM, which may result in performance loss. </w:t>
      </w:r>
      <w:r>
        <w:rPr>
          <w:b/>
          <w:i/>
          <w:iCs/>
          <w:lang w:eastAsia="zh-CN"/>
        </w:rPr>
        <w:t xml:space="preserve"> </w:t>
      </w:r>
    </w:p>
    <w:p w14:paraId="3A7A1EBB" w14:textId="5338E3F0" w:rsidR="0099670F" w:rsidRPr="002672FD" w:rsidRDefault="0030149F" w:rsidP="00FC14A6">
      <w:pPr>
        <w:numPr>
          <w:ilvl w:val="1"/>
          <w:numId w:val="4"/>
        </w:numPr>
        <w:spacing w:after="120"/>
        <w:rPr>
          <w:b/>
          <w:lang w:eastAsia="zh-CN"/>
        </w:rPr>
      </w:pPr>
      <w:r>
        <w:rPr>
          <w:b/>
          <w:i/>
          <w:iCs/>
          <w:lang w:eastAsia="zh-CN"/>
        </w:rPr>
        <w:t xml:space="preserve">Quite an amount of evaluations are needed to validate </w:t>
      </w:r>
      <w:r w:rsidR="008671E0">
        <w:rPr>
          <w:b/>
          <w:i/>
          <w:iCs/>
          <w:lang w:eastAsia="zh-CN"/>
        </w:rPr>
        <w:t>above decision</w:t>
      </w:r>
      <w:r w:rsidR="0099670F" w:rsidRPr="002672FD">
        <w:rPr>
          <w:b/>
          <w:i/>
          <w:iCs/>
          <w:lang w:eastAsia="zh-CN"/>
        </w:rPr>
        <w:t>.</w:t>
      </w:r>
    </w:p>
    <w:p w14:paraId="35BB0B85" w14:textId="747623B5" w:rsidR="009945BA" w:rsidRDefault="009945BA" w:rsidP="00E50470">
      <w:pPr>
        <w:pStyle w:val="3"/>
        <w:spacing w:before="240"/>
        <w:ind w:left="1138" w:hanging="1138"/>
        <w:rPr>
          <w:lang w:eastAsia="zh-CN"/>
        </w:rPr>
      </w:pPr>
      <w:r w:rsidRPr="009945BA">
        <w:rPr>
          <w:lang w:eastAsia="zh-CN"/>
        </w:rPr>
        <w:t>2.</w:t>
      </w:r>
      <w:r>
        <w:rPr>
          <w:lang w:eastAsia="zh-CN"/>
        </w:rPr>
        <w:t>4</w:t>
      </w:r>
      <w:r w:rsidRPr="009945BA">
        <w:rPr>
          <w:lang w:eastAsia="zh-CN"/>
        </w:rPr>
        <w:t xml:space="preserve"> </w:t>
      </w:r>
      <w:r>
        <w:rPr>
          <w:lang w:eastAsia="zh-CN"/>
        </w:rPr>
        <w:t>Overall view to 1024QAM in Rel-17</w:t>
      </w:r>
    </w:p>
    <w:p w14:paraId="2D6514DB" w14:textId="7FD4337D" w:rsidR="009A3118" w:rsidRDefault="0022705E" w:rsidP="00E50470">
      <w:pPr>
        <w:rPr>
          <w:lang w:val="en-GB" w:eastAsia="zh-CN"/>
        </w:rPr>
      </w:pPr>
      <w:r>
        <w:rPr>
          <w:lang w:val="en-GB" w:eastAsia="zh-CN"/>
        </w:rPr>
        <w:t xml:space="preserve">It is already shown in this paper </w:t>
      </w:r>
      <w:r w:rsidR="00E50470">
        <w:rPr>
          <w:lang w:val="en-GB" w:eastAsia="zh-CN"/>
        </w:rPr>
        <w:t xml:space="preserve">that the introduction of 1024QAM could require quite a lot of work behind working group meeting discussion. Those work not only includes the massive evaluations, </w:t>
      </w:r>
      <w:r w:rsidR="003B1015">
        <w:rPr>
          <w:lang w:val="en-GB" w:eastAsia="zh-CN"/>
        </w:rPr>
        <w:t xml:space="preserve">but also the </w:t>
      </w:r>
      <w:r>
        <w:rPr>
          <w:lang w:val="en-GB" w:eastAsia="zh-CN"/>
        </w:rPr>
        <w:t xml:space="preserve">potential hardware modification and implementation testing. The new UE classes and new UE capabilities based on new peak data rate and potentially new UE soft buffer size should be also covered by the working groups and even on plenary level. With all these complexity in mind, it is </w:t>
      </w:r>
      <w:r w:rsidR="009A3118">
        <w:rPr>
          <w:lang w:val="en-GB" w:eastAsia="zh-CN"/>
        </w:rPr>
        <w:t xml:space="preserve">meanwhile </w:t>
      </w:r>
      <w:r>
        <w:rPr>
          <w:lang w:val="en-GB" w:eastAsia="zh-CN"/>
        </w:rPr>
        <w:t xml:space="preserve">not clear how 1024QAM could benefit Rel-17 NR, </w:t>
      </w:r>
      <w:r w:rsidR="009A3118">
        <w:rPr>
          <w:lang w:val="en-GB" w:eastAsia="zh-CN"/>
        </w:rPr>
        <w:t xml:space="preserve">given the following facts. </w:t>
      </w:r>
    </w:p>
    <w:p w14:paraId="279B65BB" w14:textId="69A7FD4B" w:rsidR="009A3118" w:rsidRPr="009A3118" w:rsidRDefault="009A3118" w:rsidP="009A3118">
      <w:pPr>
        <w:pStyle w:val="af8"/>
        <w:numPr>
          <w:ilvl w:val="0"/>
          <w:numId w:val="12"/>
        </w:numPr>
        <w:rPr>
          <w:rFonts w:ascii="Times New Roman" w:hAnsi="Times New Roman"/>
          <w:sz w:val="20"/>
          <w:szCs w:val="20"/>
          <w:lang w:val="en-GB" w:eastAsia="zh-CN"/>
        </w:rPr>
      </w:pPr>
      <w:r w:rsidRPr="009A3118">
        <w:rPr>
          <w:rFonts w:ascii="Times New Roman" w:eastAsia="宋体" w:hAnsi="Times New Roman"/>
          <w:color w:val="000000"/>
          <w:sz w:val="20"/>
          <w:szCs w:val="20"/>
          <w:lang w:eastAsia="zh-CN"/>
        </w:rPr>
        <w:t xml:space="preserve">Due to high EVM and need of high SNR, the benefit of 1024QAM on Uu interface (especially with moving UEs) is very limited; </w:t>
      </w:r>
    </w:p>
    <w:p w14:paraId="0AC82FA9" w14:textId="77777777" w:rsidR="009A3118" w:rsidRDefault="009A3118" w:rsidP="00E50470">
      <w:pPr>
        <w:pStyle w:val="af8"/>
        <w:numPr>
          <w:ilvl w:val="0"/>
          <w:numId w:val="12"/>
        </w:numPr>
        <w:rPr>
          <w:rFonts w:ascii="Times New Roman" w:hAnsi="Times New Roman"/>
          <w:sz w:val="20"/>
          <w:szCs w:val="20"/>
          <w:lang w:val="en-GB" w:eastAsia="zh-CN"/>
        </w:rPr>
      </w:pPr>
      <w:r w:rsidRPr="009A3118">
        <w:rPr>
          <w:rFonts w:ascii="Times New Roman" w:eastAsia="宋体" w:hAnsi="Times New Roman"/>
          <w:color w:val="000000"/>
          <w:sz w:val="20"/>
          <w:szCs w:val="20"/>
          <w:lang w:eastAsia="zh-CN"/>
        </w:rPr>
        <w:t xml:space="preserve">IAB and CPE can possibly be the valid use cases for 1024QAM; however, </w:t>
      </w:r>
      <w:r w:rsidR="0022705E" w:rsidRPr="009A3118">
        <w:rPr>
          <w:rFonts w:ascii="Times New Roman" w:hAnsi="Times New Roman"/>
          <w:sz w:val="20"/>
          <w:szCs w:val="20"/>
          <w:lang w:val="en-GB" w:eastAsia="zh-CN"/>
        </w:rPr>
        <w:t>it is already determined in RAN1 that 1024QAM is not essential for IAB.</w:t>
      </w:r>
    </w:p>
    <w:p w14:paraId="7344C844" w14:textId="77A15746" w:rsidR="00E50470" w:rsidRPr="009A3118" w:rsidRDefault="009A3118" w:rsidP="009A3118">
      <w:pPr>
        <w:pStyle w:val="af8"/>
        <w:spacing w:before="120" w:after="120"/>
        <w:ind w:left="0"/>
        <w:rPr>
          <w:rFonts w:ascii="Times New Roman" w:hAnsi="Times New Roman"/>
          <w:b/>
          <w:i/>
          <w:sz w:val="20"/>
          <w:szCs w:val="20"/>
          <w:lang w:val="en-GB" w:eastAsia="zh-CN"/>
        </w:rPr>
      </w:pPr>
      <w:r w:rsidRPr="009A3118">
        <w:rPr>
          <w:rFonts w:ascii="Times New Roman" w:eastAsia="宋体" w:hAnsi="Times New Roman"/>
          <w:b/>
          <w:i/>
          <w:color w:val="000000"/>
          <w:sz w:val="20"/>
          <w:szCs w:val="20"/>
          <w:lang w:eastAsia="zh-CN"/>
        </w:rPr>
        <w:t xml:space="preserve">Proposal 1: 1024QAM is not a prioritized item in Rel-17 NR. </w:t>
      </w:r>
      <w:r w:rsidR="0022705E" w:rsidRPr="009A3118">
        <w:rPr>
          <w:rFonts w:ascii="Times New Roman" w:hAnsi="Times New Roman"/>
          <w:b/>
          <w:i/>
          <w:sz w:val="20"/>
          <w:szCs w:val="20"/>
          <w:lang w:val="en-GB" w:eastAsia="zh-CN"/>
        </w:rPr>
        <w:t xml:space="preserve"> </w:t>
      </w:r>
    </w:p>
    <w:p w14:paraId="7EF40549" w14:textId="77777777" w:rsidR="0088355B" w:rsidRDefault="00217D32">
      <w:pPr>
        <w:pStyle w:val="1"/>
        <w:numPr>
          <w:ilvl w:val="0"/>
          <w:numId w:val="3"/>
        </w:numPr>
        <w:ind w:left="360"/>
        <w:rPr>
          <w:rFonts w:cs="Arial"/>
          <w:sz w:val="32"/>
          <w:szCs w:val="32"/>
        </w:rPr>
      </w:pPr>
      <w:r>
        <w:rPr>
          <w:rFonts w:cs="Arial"/>
          <w:sz w:val="32"/>
          <w:szCs w:val="32"/>
        </w:rPr>
        <w:t>Conclusions</w:t>
      </w:r>
      <w:r>
        <w:rPr>
          <w:rFonts w:cs="Arial"/>
          <w:b/>
          <w:sz w:val="32"/>
          <w:szCs w:val="32"/>
        </w:rPr>
        <w:t xml:space="preserve"> </w:t>
      </w:r>
    </w:p>
    <w:p w14:paraId="727BCB9C" w14:textId="77777777" w:rsidR="0088355B" w:rsidRPr="00FC14A6" w:rsidRDefault="00217D32" w:rsidP="00FC14A6">
      <w:pPr>
        <w:spacing w:after="120"/>
        <w:rPr>
          <w:lang w:val="en-GB" w:eastAsia="zh-CN"/>
        </w:rPr>
      </w:pPr>
      <w:r w:rsidRPr="00FC14A6">
        <w:rPr>
          <w:rFonts w:hint="eastAsia"/>
          <w:lang w:val="en-GB" w:eastAsia="zh-CN"/>
        </w:rPr>
        <w:t>I</w:t>
      </w:r>
      <w:r w:rsidRPr="00FC14A6">
        <w:rPr>
          <w:lang w:val="en-GB" w:eastAsia="zh-CN"/>
        </w:rPr>
        <w:t xml:space="preserve">n this contribution, we give our views on </w:t>
      </w:r>
      <w:r w:rsidR="00FB4CF8" w:rsidRPr="00FC14A6">
        <w:rPr>
          <w:lang w:eastAsia="zh-CN"/>
        </w:rPr>
        <w:t>1024QAM in</w:t>
      </w:r>
      <w:r w:rsidRPr="00FC14A6">
        <w:rPr>
          <w:lang w:val="en-GB" w:eastAsia="zh-CN"/>
        </w:rPr>
        <w:t xml:space="preserve"> Rel-1</w:t>
      </w:r>
      <w:r w:rsidR="00FB4CF8" w:rsidRPr="00FC14A6">
        <w:rPr>
          <w:lang w:val="en-GB" w:eastAsia="zh-CN"/>
        </w:rPr>
        <w:t>7</w:t>
      </w:r>
      <w:r w:rsidR="0099118A" w:rsidRPr="00FC14A6">
        <w:rPr>
          <w:lang w:val="en-GB" w:eastAsia="zh-CN"/>
        </w:rPr>
        <w:t xml:space="preserve">, and come up with the following observations. </w:t>
      </w:r>
    </w:p>
    <w:p w14:paraId="1AC3A424" w14:textId="77777777" w:rsidR="008B74CB" w:rsidRPr="00F03503" w:rsidRDefault="008B74CB" w:rsidP="008B74CB">
      <w:pPr>
        <w:spacing w:after="120"/>
        <w:jc w:val="both"/>
        <w:rPr>
          <w:rFonts w:eastAsia="宋体"/>
          <w:b/>
          <w:bCs/>
          <w:i/>
          <w:iCs/>
          <w:lang w:eastAsia="zh-CN"/>
        </w:rPr>
      </w:pPr>
      <w:r w:rsidRPr="00F03503">
        <w:rPr>
          <w:rFonts w:eastAsia="宋体"/>
          <w:b/>
          <w:bCs/>
          <w:i/>
          <w:iCs/>
          <w:lang w:eastAsia="zh-CN"/>
        </w:rPr>
        <w:t>Observation</w:t>
      </w:r>
      <w:r w:rsidRPr="00F03503">
        <w:rPr>
          <w:rFonts w:eastAsia="宋体" w:hint="eastAsia"/>
          <w:b/>
          <w:bCs/>
          <w:i/>
          <w:iCs/>
          <w:lang w:eastAsia="zh-CN"/>
        </w:rPr>
        <w:t xml:space="preserve"> </w:t>
      </w:r>
      <w:r w:rsidRPr="00F03503">
        <w:rPr>
          <w:rFonts w:eastAsia="宋体"/>
          <w:b/>
          <w:bCs/>
          <w:i/>
          <w:iCs/>
          <w:lang w:eastAsia="zh-CN"/>
        </w:rPr>
        <w:t>1</w:t>
      </w:r>
      <w:r w:rsidRPr="00F03503">
        <w:rPr>
          <w:rFonts w:eastAsia="宋体" w:hint="eastAsia"/>
          <w:b/>
          <w:bCs/>
          <w:i/>
          <w:iCs/>
          <w:lang w:eastAsia="zh-CN"/>
        </w:rPr>
        <w:t xml:space="preserve">: </w:t>
      </w:r>
      <w:r w:rsidRPr="00F03503">
        <w:rPr>
          <w:rFonts w:eastAsia="宋体"/>
          <w:b/>
          <w:bCs/>
          <w:i/>
          <w:iCs/>
          <w:lang w:eastAsia="zh-CN"/>
        </w:rPr>
        <w:t>TX EVM, RX EVM and interference degrade performance gain of 1024QAM comparing to 256QAM.</w:t>
      </w:r>
    </w:p>
    <w:p w14:paraId="5E7CB0E6" w14:textId="77777777" w:rsidR="008B74CB" w:rsidRPr="00F03503" w:rsidRDefault="008B74CB" w:rsidP="008B74CB">
      <w:pPr>
        <w:spacing w:after="120"/>
        <w:jc w:val="both"/>
        <w:rPr>
          <w:rFonts w:eastAsia="宋体"/>
          <w:b/>
          <w:bCs/>
          <w:i/>
          <w:iCs/>
          <w:lang w:eastAsia="zh-CN"/>
        </w:rPr>
      </w:pPr>
      <w:r>
        <w:rPr>
          <w:rFonts w:eastAsia="宋体"/>
          <w:b/>
          <w:bCs/>
          <w:i/>
          <w:iCs/>
          <w:lang w:eastAsia="zh-CN"/>
        </w:rPr>
        <w:t>Observation 2</w:t>
      </w:r>
      <w:r w:rsidRPr="00F03503">
        <w:rPr>
          <w:rFonts w:eastAsia="宋体"/>
          <w:b/>
          <w:bCs/>
          <w:i/>
          <w:iCs/>
          <w:lang w:eastAsia="zh-CN"/>
        </w:rPr>
        <w:t xml:space="preserve">: </w:t>
      </w:r>
      <w:r w:rsidRPr="00F03503">
        <w:rPr>
          <w:rFonts w:eastAsia="宋体" w:hint="eastAsia"/>
          <w:b/>
          <w:bCs/>
          <w:i/>
          <w:iCs/>
          <w:lang w:eastAsia="zh-CN"/>
        </w:rPr>
        <w:t>It</w:t>
      </w:r>
      <w:r>
        <w:rPr>
          <w:rFonts w:eastAsia="宋体"/>
          <w:b/>
          <w:bCs/>
          <w:i/>
          <w:iCs/>
          <w:lang w:eastAsia="zh-CN"/>
        </w:rPr>
        <w:t xml:space="preserve"> needs further study</w:t>
      </w:r>
      <w:r w:rsidRPr="00F03503">
        <w:rPr>
          <w:rFonts w:eastAsia="宋体"/>
          <w:b/>
          <w:bCs/>
          <w:i/>
          <w:iCs/>
          <w:lang w:eastAsia="zh-CN"/>
        </w:rPr>
        <w:t xml:space="preserve"> whether current modeling with TX/RX EVM based on additive noise can comply with the practical EVM also containing </w:t>
      </w:r>
      <w:r w:rsidRPr="00F03503">
        <w:rPr>
          <w:b/>
          <w:i/>
        </w:rPr>
        <w:t>multiplicative noise</w:t>
      </w:r>
      <w:r w:rsidRPr="00F03503">
        <w:rPr>
          <w:rFonts w:eastAsia="宋体"/>
          <w:b/>
          <w:bCs/>
          <w:i/>
          <w:iCs/>
          <w:lang w:eastAsia="zh-CN"/>
        </w:rPr>
        <w:t>.</w:t>
      </w:r>
    </w:p>
    <w:p w14:paraId="144DC4A7" w14:textId="77777777" w:rsidR="009945BA" w:rsidRPr="00F03503" w:rsidRDefault="009945BA" w:rsidP="009945BA">
      <w:pPr>
        <w:spacing w:after="120"/>
        <w:jc w:val="both"/>
        <w:rPr>
          <w:rFonts w:eastAsia="宋体"/>
          <w:b/>
          <w:bCs/>
          <w:i/>
          <w:iCs/>
          <w:lang w:eastAsia="zh-CN"/>
        </w:rPr>
      </w:pPr>
      <w:r>
        <w:rPr>
          <w:rFonts w:eastAsia="宋体"/>
          <w:b/>
          <w:bCs/>
          <w:i/>
          <w:iCs/>
          <w:lang w:eastAsia="zh-CN"/>
        </w:rPr>
        <w:t>Observation 3</w:t>
      </w:r>
      <w:r w:rsidRPr="00F03503">
        <w:rPr>
          <w:rFonts w:eastAsia="宋体"/>
          <w:b/>
          <w:bCs/>
          <w:i/>
          <w:iCs/>
          <w:lang w:eastAsia="zh-CN"/>
        </w:rPr>
        <w:t xml:space="preserve">: If </w:t>
      </w:r>
      <w:r>
        <w:rPr>
          <w:rFonts w:eastAsia="宋体"/>
          <w:b/>
          <w:bCs/>
          <w:i/>
          <w:iCs/>
          <w:lang w:eastAsia="zh-CN"/>
        </w:rPr>
        <w:t xml:space="preserve">LTE </w:t>
      </w:r>
      <w:r w:rsidRPr="00F03503">
        <w:rPr>
          <w:rFonts w:eastAsia="宋体"/>
          <w:b/>
          <w:bCs/>
          <w:i/>
          <w:iCs/>
          <w:lang w:eastAsia="zh-CN"/>
        </w:rPr>
        <w:t xml:space="preserve">TX/RX EVM modeling is </w:t>
      </w:r>
      <w:r>
        <w:rPr>
          <w:rFonts w:eastAsia="宋体"/>
          <w:b/>
          <w:bCs/>
          <w:i/>
          <w:iCs/>
          <w:lang w:eastAsia="zh-CN"/>
        </w:rPr>
        <w:t xml:space="preserve">determined </w:t>
      </w:r>
      <w:r w:rsidRPr="00F03503">
        <w:rPr>
          <w:rFonts w:eastAsia="宋体"/>
          <w:b/>
          <w:bCs/>
          <w:i/>
          <w:iCs/>
          <w:lang w:eastAsia="zh-CN"/>
        </w:rPr>
        <w:t>reusable</w:t>
      </w:r>
      <w:r>
        <w:rPr>
          <w:rFonts w:eastAsia="宋体"/>
          <w:b/>
          <w:bCs/>
          <w:i/>
          <w:iCs/>
          <w:lang w:eastAsia="zh-CN"/>
        </w:rPr>
        <w:t xml:space="preserve"> for 1024QAM in NR</w:t>
      </w:r>
      <w:r w:rsidRPr="00F03503">
        <w:rPr>
          <w:rFonts w:eastAsia="宋体"/>
          <w:b/>
          <w:bCs/>
          <w:i/>
          <w:iCs/>
          <w:lang w:eastAsia="zh-CN"/>
        </w:rPr>
        <w:t xml:space="preserve">, </w:t>
      </w:r>
      <w:r>
        <w:rPr>
          <w:rFonts w:eastAsia="宋体"/>
          <w:b/>
          <w:bCs/>
          <w:i/>
          <w:iCs/>
          <w:lang w:eastAsia="zh-CN"/>
        </w:rPr>
        <w:t xml:space="preserve">RAN4 may still need to </w:t>
      </w:r>
      <w:r w:rsidRPr="00F03503">
        <w:rPr>
          <w:rFonts w:eastAsia="宋体"/>
          <w:b/>
          <w:bCs/>
          <w:i/>
          <w:iCs/>
          <w:lang w:eastAsia="zh-CN"/>
        </w:rPr>
        <w:t>provide new TX</w:t>
      </w:r>
      <w:r>
        <w:rPr>
          <w:rFonts w:eastAsia="宋体"/>
          <w:b/>
          <w:bCs/>
          <w:i/>
          <w:iCs/>
          <w:lang w:eastAsia="zh-CN"/>
        </w:rPr>
        <w:t>/RX</w:t>
      </w:r>
      <w:r w:rsidRPr="00F03503">
        <w:rPr>
          <w:rFonts w:eastAsia="宋体"/>
          <w:b/>
          <w:bCs/>
          <w:i/>
          <w:iCs/>
          <w:lang w:eastAsia="zh-CN"/>
        </w:rPr>
        <w:t xml:space="preserve"> EVM range</w:t>
      </w:r>
      <w:r>
        <w:rPr>
          <w:rFonts w:eastAsia="宋体"/>
          <w:b/>
          <w:bCs/>
          <w:i/>
          <w:iCs/>
          <w:lang w:eastAsia="zh-CN"/>
        </w:rPr>
        <w:t>s</w:t>
      </w:r>
      <w:r w:rsidRPr="00F03503">
        <w:rPr>
          <w:rFonts w:eastAsia="宋体"/>
          <w:b/>
          <w:bCs/>
          <w:i/>
          <w:iCs/>
          <w:lang w:eastAsia="zh-CN"/>
        </w:rPr>
        <w:t xml:space="preserve"> for NR 1024QAM </w:t>
      </w:r>
      <w:r>
        <w:rPr>
          <w:rFonts w:eastAsia="宋体"/>
          <w:b/>
          <w:bCs/>
          <w:i/>
          <w:iCs/>
          <w:lang w:eastAsia="zh-CN"/>
        </w:rPr>
        <w:t xml:space="preserve">at least for the </w:t>
      </w:r>
      <w:r w:rsidRPr="00F03503">
        <w:rPr>
          <w:rFonts w:eastAsia="宋体"/>
          <w:b/>
          <w:bCs/>
          <w:i/>
          <w:iCs/>
          <w:lang w:eastAsia="zh-CN"/>
        </w:rPr>
        <w:t>NR carriers that are much different</w:t>
      </w:r>
      <w:r>
        <w:rPr>
          <w:rFonts w:eastAsia="宋体"/>
          <w:b/>
          <w:bCs/>
          <w:i/>
          <w:iCs/>
          <w:lang w:eastAsia="zh-CN"/>
        </w:rPr>
        <w:t xml:space="preserve"> from </w:t>
      </w:r>
      <w:r w:rsidRPr="00F03503">
        <w:rPr>
          <w:rFonts w:eastAsia="宋体"/>
          <w:b/>
          <w:bCs/>
          <w:i/>
          <w:iCs/>
          <w:lang w:eastAsia="zh-CN"/>
        </w:rPr>
        <w:t>LTE ones.</w:t>
      </w:r>
    </w:p>
    <w:p w14:paraId="1102DC07" w14:textId="77777777" w:rsidR="008B74CB" w:rsidRDefault="008B74CB" w:rsidP="008B74CB">
      <w:pPr>
        <w:spacing w:after="120"/>
        <w:jc w:val="both"/>
        <w:rPr>
          <w:rFonts w:eastAsia="宋体"/>
          <w:b/>
          <w:bCs/>
          <w:i/>
          <w:iCs/>
          <w:lang w:eastAsia="zh-CN"/>
        </w:rPr>
      </w:pPr>
      <w:r>
        <w:rPr>
          <w:rFonts w:eastAsia="宋体"/>
          <w:b/>
          <w:bCs/>
          <w:i/>
          <w:iCs/>
          <w:lang w:eastAsia="zh-CN"/>
        </w:rPr>
        <w:lastRenderedPageBreak/>
        <w:t>Observation 4</w:t>
      </w:r>
      <w:r w:rsidRPr="00F03503">
        <w:rPr>
          <w:rFonts w:eastAsia="宋体"/>
          <w:b/>
          <w:bCs/>
          <w:i/>
          <w:iCs/>
          <w:lang w:eastAsia="zh-CN"/>
        </w:rPr>
        <w:t>: Sufficient evaluations</w:t>
      </w:r>
      <w:r>
        <w:rPr>
          <w:rFonts w:eastAsia="宋体"/>
          <w:b/>
          <w:bCs/>
          <w:i/>
          <w:iCs/>
          <w:lang w:eastAsia="zh-CN"/>
        </w:rPr>
        <w:t xml:space="preserve"> are needed</w:t>
      </w:r>
      <w:r w:rsidRPr="00F03503">
        <w:rPr>
          <w:rFonts w:eastAsia="宋体"/>
          <w:b/>
          <w:bCs/>
          <w:i/>
          <w:iCs/>
          <w:lang w:eastAsia="zh-CN"/>
        </w:rPr>
        <w:t xml:space="preserve"> to check whether NR 1024QAM can provide performance improvement over NR </w:t>
      </w:r>
      <w:r>
        <w:rPr>
          <w:rFonts w:eastAsia="宋体"/>
          <w:b/>
          <w:bCs/>
          <w:i/>
          <w:iCs/>
          <w:lang w:eastAsia="zh-CN"/>
        </w:rPr>
        <w:t>256QAM under the practical TX</w:t>
      </w:r>
      <w:r w:rsidRPr="00F03503">
        <w:rPr>
          <w:rFonts w:eastAsia="宋体"/>
          <w:b/>
          <w:bCs/>
          <w:i/>
          <w:iCs/>
          <w:lang w:eastAsia="zh-CN"/>
        </w:rPr>
        <w:t xml:space="preserve"> EVM and RX EVM.</w:t>
      </w:r>
    </w:p>
    <w:p w14:paraId="14F758D4" w14:textId="77777777" w:rsidR="009B37F9" w:rsidRDefault="009B37F9" w:rsidP="009B37F9">
      <w:pPr>
        <w:spacing w:after="120"/>
        <w:jc w:val="both"/>
        <w:rPr>
          <w:rFonts w:eastAsia="宋体"/>
          <w:b/>
          <w:bCs/>
          <w:i/>
          <w:iCs/>
          <w:lang w:eastAsia="zh-CN"/>
        </w:rPr>
      </w:pPr>
      <w:r w:rsidRPr="002672FD">
        <w:rPr>
          <w:rFonts w:eastAsia="宋体"/>
          <w:b/>
          <w:bCs/>
          <w:i/>
          <w:iCs/>
          <w:lang w:eastAsia="zh-CN"/>
        </w:rPr>
        <w:t>Observation</w:t>
      </w:r>
      <w:r w:rsidRPr="002672FD">
        <w:rPr>
          <w:rFonts w:eastAsia="宋体" w:hint="eastAsia"/>
          <w:b/>
          <w:bCs/>
          <w:i/>
          <w:iCs/>
          <w:lang w:eastAsia="zh-CN"/>
        </w:rPr>
        <w:t xml:space="preserve"> </w:t>
      </w:r>
      <w:r>
        <w:rPr>
          <w:rFonts w:eastAsia="宋体"/>
          <w:b/>
          <w:bCs/>
          <w:i/>
          <w:iCs/>
          <w:lang w:eastAsia="zh-CN"/>
        </w:rPr>
        <w:t>5</w:t>
      </w:r>
      <w:r w:rsidRPr="002672FD">
        <w:rPr>
          <w:rFonts w:eastAsia="宋体" w:hint="eastAsia"/>
          <w:b/>
          <w:bCs/>
          <w:i/>
          <w:iCs/>
          <w:lang w:eastAsia="zh-CN"/>
        </w:rPr>
        <w:t xml:space="preserve">: </w:t>
      </w:r>
      <w:r>
        <w:rPr>
          <w:rFonts w:eastAsia="宋体"/>
          <w:b/>
          <w:bCs/>
          <w:i/>
          <w:iCs/>
          <w:lang w:eastAsia="zh-CN"/>
        </w:rPr>
        <w:t>Because LDPC+1024QAM was never</w:t>
      </w:r>
      <w:r w:rsidRPr="0003376A">
        <w:rPr>
          <w:rFonts w:eastAsia="宋体"/>
          <w:b/>
          <w:bCs/>
          <w:i/>
          <w:iCs/>
          <w:lang w:eastAsia="zh-CN"/>
        </w:rPr>
        <w:t xml:space="preserve"> completely evaluated </w:t>
      </w:r>
      <w:r w:rsidRPr="0003376A">
        <w:rPr>
          <w:rFonts w:eastAsia="宋体" w:hint="eastAsia"/>
          <w:b/>
          <w:bCs/>
          <w:i/>
          <w:iCs/>
          <w:lang w:eastAsia="zh-CN"/>
        </w:rPr>
        <w:t>in</w:t>
      </w:r>
      <w:r w:rsidRPr="0003376A">
        <w:rPr>
          <w:rFonts w:eastAsia="宋体"/>
          <w:b/>
          <w:bCs/>
          <w:i/>
          <w:iCs/>
          <w:lang w:eastAsia="zh-CN"/>
        </w:rPr>
        <w:t xml:space="preserve"> Rel-15</w:t>
      </w:r>
      <w:r>
        <w:rPr>
          <w:rFonts w:eastAsia="宋体"/>
          <w:b/>
          <w:bCs/>
          <w:i/>
          <w:iCs/>
          <w:lang w:eastAsia="zh-CN"/>
        </w:rPr>
        <w:t xml:space="preserve"> NR channel coding, </w:t>
      </w:r>
    </w:p>
    <w:p w14:paraId="70176D57" w14:textId="77777777" w:rsidR="009B37F9" w:rsidRPr="009B37F9" w:rsidRDefault="009B37F9" w:rsidP="009B37F9">
      <w:pPr>
        <w:pStyle w:val="af8"/>
        <w:numPr>
          <w:ilvl w:val="0"/>
          <w:numId w:val="13"/>
        </w:numPr>
        <w:spacing w:after="120"/>
        <w:jc w:val="both"/>
        <w:rPr>
          <w:rFonts w:ascii="Times New Roman" w:eastAsia="宋体" w:hAnsi="Times New Roman"/>
          <w:b/>
          <w:bCs/>
          <w:i/>
          <w:iCs/>
          <w:sz w:val="20"/>
          <w:szCs w:val="20"/>
          <w:lang w:eastAsia="zh-CN"/>
        </w:rPr>
      </w:pPr>
      <w:r w:rsidRPr="009B37F9">
        <w:rPr>
          <w:rFonts w:ascii="Times New Roman" w:eastAsia="宋体" w:hAnsi="Times New Roman"/>
          <w:b/>
          <w:bCs/>
          <w:i/>
          <w:iCs/>
          <w:sz w:val="20"/>
          <w:szCs w:val="20"/>
          <w:lang w:eastAsia="zh-CN"/>
        </w:rPr>
        <w:t xml:space="preserve">The performance of LDPC+1024QAM remains unclear. </w:t>
      </w:r>
    </w:p>
    <w:p w14:paraId="4DCAA8E0" w14:textId="77777777" w:rsidR="009B37F9" w:rsidRPr="009B37F9" w:rsidRDefault="009B37F9" w:rsidP="009B37F9">
      <w:pPr>
        <w:pStyle w:val="af8"/>
        <w:numPr>
          <w:ilvl w:val="0"/>
          <w:numId w:val="13"/>
        </w:numPr>
        <w:spacing w:after="120"/>
        <w:jc w:val="both"/>
        <w:rPr>
          <w:rFonts w:ascii="Times New Roman" w:eastAsia="宋体" w:hAnsi="Times New Roman"/>
          <w:b/>
          <w:bCs/>
          <w:i/>
          <w:iCs/>
          <w:sz w:val="20"/>
          <w:szCs w:val="20"/>
          <w:lang w:eastAsia="zh-CN"/>
        </w:rPr>
      </w:pPr>
      <w:r w:rsidRPr="009B37F9">
        <w:rPr>
          <w:rFonts w:ascii="Times New Roman" w:eastAsia="宋体" w:hAnsi="Times New Roman"/>
          <w:b/>
          <w:bCs/>
          <w:i/>
          <w:iCs/>
          <w:sz w:val="20"/>
          <w:szCs w:val="20"/>
          <w:lang w:eastAsia="zh-CN"/>
        </w:rPr>
        <w:t xml:space="preserve">It is also unclear whether 1024QAM CQI/MCS table for LTE Turbo coding can be reused for NR LDPC, given the different highest code rates </w:t>
      </w:r>
      <w:r w:rsidRPr="009B37F9">
        <w:rPr>
          <w:rFonts w:ascii="Times New Roman" w:hAnsi="Times New Roman"/>
          <w:b/>
          <w:bCs/>
          <w:i/>
          <w:sz w:val="20"/>
          <w:szCs w:val="20"/>
          <w:lang w:eastAsia="zh-CN"/>
        </w:rPr>
        <w:t>between NR LDPC coding (around 0.95 or even 0.97) and LTE turbo coding (around 0.93)</w:t>
      </w:r>
    </w:p>
    <w:p w14:paraId="72BD8665" w14:textId="77777777" w:rsidR="009B37F9" w:rsidRPr="00F9132D" w:rsidRDefault="009B37F9" w:rsidP="009B37F9">
      <w:pPr>
        <w:spacing w:after="120"/>
        <w:jc w:val="both"/>
        <w:rPr>
          <w:rFonts w:eastAsia="宋体"/>
          <w:b/>
          <w:bCs/>
          <w:i/>
          <w:iCs/>
          <w:lang w:eastAsia="zh-CN"/>
        </w:rPr>
      </w:pPr>
      <w:r>
        <w:rPr>
          <w:rFonts w:eastAsia="宋体"/>
          <w:b/>
          <w:bCs/>
          <w:i/>
          <w:iCs/>
          <w:lang w:eastAsia="zh-CN"/>
        </w:rPr>
        <w:t>Observation 6</w:t>
      </w:r>
      <w:r w:rsidRPr="00F9132D">
        <w:rPr>
          <w:rFonts w:eastAsia="宋体"/>
          <w:b/>
          <w:bCs/>
          <w:i/>
          <w:iCs/>
          <w:lang w:eastAsia="zh-CN"/>
        </w:rPr>
        <w:t xml:space="preserve">: </w:t>
      </w:r>
      <w:r>
        <w:rPr>
          <w:rFonts w:eastAsia="宋体"/>
          <w:b/>
          <w:bCs/>
          <w:i/>
          <w:iCs/>
          <w:lang w:eastAsia="zh-CN"/>
        </w:rPr>
        <w:t>Sufficient evaluations are needed</w:t>
      </w:r>
      <w:r w:rsidRPr="00F9132D">
        <w:rPr>
          <w:rFonts w:eastAsia="宋体"/>
          <w:b/>
          <w:bCs/>
          <w:i/>
          <w:iCs/>
          <w:lang w:eastAsia="zh-CN"/>
        </w:rPr>
        <w:t xml:space="preserve"> to check whether</w:t>
      </w:r>
      <w:r>
        <w:rPr>
          <w:rFonts w:eastAsia="宋体"/>
          <w:b/>
          <w:bCs/>
          <w:i/>
          <w:iCs/>
          <w:lang w:eastAsia="zh-CN"/>
        </w:rPr>
        <w:t xml:space="preserve"> </w:t>
      </w:r>
      <w:r w:rsidRPr="0003376A">
        <w:rPr>
          <w:rFonts w:eastAsia="宋体"/>
          <w:b/>
          <w:bCs/>
          <w:i/>
          <w:iCs/>
          <w:lang w:eastAsia="zh-CN"/>
        </w:rPr>
        <w:t xml:space="preserve">different BGs or different PCMs </w:t>
      </w:r>
      <w:r>
        <w:rPr>
          <w:rFonts w:eastAsia="宋体"/>
          <w:b/>
          <w:bCs/>
          <w:i/>
          <w:iCs/>
          <w:lang w:eastAsia="zh-CN"/>
        </w:rPr>
        <w:t xml:space="preserve">of NR LDPC </w:t>
      </w:r>
      <w:r w:rsidRPr="0003376A">
        <w:rPr>
          <w:rFonts w:eastAsia="宋体"/>
          <w:b/>
          <w:bCs/>
          <w:i/>
          <w:iCs/>
          <w:lang w:eastAsia="zh-CN"/>
        </w:rPr>
        <w:t xml:space="preserve">can </w:t>
      </w:r>
      <w:r>
        <w:rPr>
          <w:rFonts w:eastAsia="宋体"/>
          <w:b/>
          <w:bCs/>
          <w:i/>
          <w:iCs/>
          <w:lang w:eastAsia="zh-CN"/>
        </w:rPr>
        <w:t xml:space="preserve">work </w:t>
      </w:r>
      <w:r w:rsidRPr="0003376A">
        <w:rPr>
          <w:rFonts w:eastAsia="宋体"/>
          <w:b/>
          <w:bCs/>
          <w:i/>
          <w:iCs/>
          <w:lang w:eastAsia="zh-CN"/>
        </w:rPr>
        <w:t>well with 1024QAM under</w:t>
      </w:r>
      <w:r>
        <w:rPr>
          <w:rFonts w:eastAsia="宋体"/>
          <w:b/>
          <w:bCs/>
          <w:i/>
          <w:iCs/>
          <w:lang w:eastAsia="zh-CN"/>
        </w:rPr>
        <w:t xml:space="preserve"> the conditions of</w:t>
      </w:r>
      <w:r w:rsidRPr="0003376A">
        <w:rPr>
          <w:rFonts w:eastAsia="宋体"/>
          <w:b/>
          <w:bCs/>
          <w:i/>
          <w:iCs/>
          <w:lang w:eastAsia="zh-CN"/>
        </w:rPr>
        <w:t xml:space="preserve"> different channel mode</w:t>
      </w:r>
      <w:r>
        <w:rPr>
          <w:rFonts w:eastAsia="宋体"/>
          <w:b/>
          <w:bCs/>
          <w:i/>
          <w:iCs/>
          <w:lang w:eastAsia="zh-CN"/>
        </w:rPr>
        <w:t>ls, MCSs, TBS and etc</w:t>
      </w:r>
      <w:r w:rsidRPr="0003376A">
        <w:rPr>
          <w:rFonts w:eastAsia="宋体"/>
          <w:b/>
          <w:bCs/>
          <w:i/>
          <w:iCs/>
          <w:lang w:eastAsia="zh-CN"/>
        </w:rPr>
        <w:t>.</w:t>
      </w:r>
    </w:p>
    <w:p w14:paraId="1E81A080" w14:textId="1A168238" w:rsidR="009B37F9" w:rsidRPr="002672FD" w:rsidRDefault="009B37F9" w:rsidP="009B37F9">
      <w:pPr>
        <w:spacing w:after="120"/>
        <w:rPr>
          <w:b/>
          <w:i/>
          <w:iCs/>
          <w:lang w:eastAsia="zh-CN"/>
        </w:rPr>
      </w:pPr>
      <w:r w:rsidRPr="002672FD">
        <w:rPr>
          <w:rFonts w:eastAsia="宋体"/>
          <w:b/>
          <w:bCs/>
          <w:i/>
          <w:iCs/>
          <w:lang w:eastAsia="zh-CN"/>
        </w:rPr>
        <w:t>Observation</w:t>
      </w:r>
      <w:r w:rsidRPr="002672FD">
        <w:rPr>
          <w:rFonts w:eastAsia="宋体" w:hint="eastAsia"/>
          <w:b/>
          <w:bCs/>
          <w:i/>
          <w:iCs/>
          <w:lang w:eastAsia="zh-CN"/>
        </w:rPr>
        <w:t xml:space="preserve"> </w:t>
      </w:r>
      <w:r>
        <w:rPr>
          <w:rFonts w:eastAsia="宋体"/>
          <w:b/>
          <w:bCs/>
          <w:i/>
          <w:iCs/>
          <w:lang w:eastAsia="zh-CN"/>
        </w:rPr>
        <w:t>7</w:t>
      </w:r>
      <w:r w:rsidRPr="002672FD">
        <w:rPr>
          <w:rFonts w:eastAsia="宋体" w:hint="eastAsia"/>
          <w:b/>
          <w:bCs/>
          <w:i/>
          <w:iCs/>
          <w:lang w:eastAsia="zh-CN"/>
        </w:rPr>
        <w:t xml:space="preserve">: </w:t>
      </w:r>
      <w:r>
        <w:rPr>
          <w:rFonts w:eastAsia="宋体"/>
          <w:b/>
          <w:i/>
          <w:iCs/>
          <w:lang w:eastAsia="zh-CN"/>
        </w:rPr>
        <w:t>With</w:t>
      </w:r>
      <w:r w:rsidRPr="002672FD">
        <w:rPr>
          <w:rFonts w:eastAsia="宋体" w:hint="eastAsia"/>
          <w:b/>
          <w:i/>
          <w:iCs/>
          <w:lang w:eastAsia="zh-CN"/>
        </w:rPr>
        <w:t xml:space="preserve"> </w:t>
      </w:r>
      <w:r w:rsidRPr="002672FD">
        <w:rPr>
          <w:b/>
          <w:i/>
          <w:iCs/>
          <w:lang w:eastAsia="zh-CN"/>
        </w:rPr>
        <w:t>the introduction of 1024QAM</w:t>
      </w:r>
      <w:r>
        <w:rPr>
          <w:b/>
          <w:i/>
          <w:iCs/>
          <w:lang w:eastAsia="zh-CN"/>
        </w:rPr>
        <w:t xml:space="preserve"> to NR,</w:t>
      </w:r>
      <w:r w:rsidRPr="002672FD">
        <w:rPr>
          <w:rFonts w:hint="eastAsia"/>
          <w:b/>
          <w:i/>
          <w:iCs/>
          <w:lang w:eastAsia="zh-CN"/>
        </w:rPr>
        <w:t xml:space="preserve"> </w:t>
      </w:r>
    </w:p>
    <w:p w14:paraId="6DF707F8" w14:textId="77777777" w:rsidR="009B37F9" w:rsidRDefault="009B37F9" w:rsidP="009B37F9">
      <w:pPr>
        <w:numPr>
          <w:ilvl w:val="1"/>
          <w:numId w:val="4"/>
        </w:numPr>
        <w:spacing w:after="120"/>
        <w:rPr>
          <w:b/>
          <w:i/>
          <w:iCs/>
          <w:lang w:eastAsia="zh-CN"/>
        </w:rPr>
      </w:pPr>
      <w:r>
        <w:rPr>
          <w:b/>
          <w:i/>
          <w:iCs/>
          <w:lang w:eastAsia="zh-CN"/>
        </w:rPr>
        <w:t>RAN1 may need to decide whether to use the 1024QAM interleaver, which may lead to the change of X-</w:t>
      </w:r>
      <w:r w:rsidRPr="002672FD">
        <w:rPr>
          <w:b/>
          <w:i/>
          <w:iCs/>
          <w:lang w:eastAsia="zh-CN"/>
        </w:rPr>
        <w:t>Gbps baseband hardware</w:t>
      </w:r>
      <w:r>
        <w:rPr>
          <w:b/>
          <w:i/>
          <w:iCs/>
          <w:lang w:eastAsia="zh-CN"/>
        </w:rPr>
        <w:t xml:space="preserve">, or not to use interleaver for 1024QAM, which may result in performance loss.  </w:t>
      </w:r>
    </w:p>
    <w:p w14:paraId="38F99B26" w14:textId="77777777" w:rsidR="009B37F9" w:rsidRPr="002672FD" w:rsidRDefault="009B37F9" w:rsidP="009B37F9">
      <w:pPr>
        <w:numPr>
          <w:ilvl w:val="1"/>
          <w:numId w:val="4"/>
        </w:numPr>
        <w:spacing w:after="120"/>
        <w:rPr>
          <w:b/>
          <w:lang w:eastAsia="zh-CN"/>
        </w:rPr>
      </w:pPr>
      <w:r>
        <w:rPr>
          <w:b/>
          <w:i/>
          <w:iCs/>
          <w:lang w:eastAsia="zh-CN"/>
        </w:rPr>
        <w:t>Quite an amount of evaluations are needed to validate above decision</w:t>
      </w:r>
      <w:r w:rsidRPr="002672FD">
        <w:rPr>
          <w:b/>
          <w:i/>
          <w:iCs/>
          <w:lang w:eastAsia="zh-CN"/>
        </w:rPr>
        <w:t>.</w:t>
      </w:r>
    </w:p>
    <w:p w14:paraId="35BFB636" w14:textId="77777777" w:rsidR="008B74CB" w:rsidRDefault="008B74CB" w:rsidP="008B74CB">
      <w:pPr>
        <w:spacing w:after="120"/>
        <w:jc w:val="both"/>
        <w:rPr>
          <w:rFonts w:eastAsia="宋体"/>
          <w:bCs/>
          <w:iCs/>
          <w:lang w:eastAsia="zh-CN"/>
        </w:rPr>
      </w:pPr>
    </w:p>
    <w:p w14:paraId="69662E56" w14:textId="77777777" w:rsidR="00645F8E" w:rsidRDefault="00645F8E" w:rsidP="008B74CB">
      <w:pPr>
        <w:spacing w:after="120"/>
        <w:jc w:val="both"/>
        <w:rPr>
          <w:rFonts w:eastAsia="宋体"/>
          <w:bCs/>
          <w:iCs/>
          <w:lang w:eastAsia="zh-CN"/>
        </w:rPr>
      </w:pPr>
      <w:r>
        <w:rPr>
          <w:rFonts w:eastAsia="宋体"/>
          <w:bCs/>
          <w:iCs/>
          <w:lang w:eastAsia="zh-CN"/>
        </w:rPr>
        <w:t>With above observations, considering the complexity and benefits of 1024QAM, we propose that</w:t>
      </w:r>
    </w:p>
    <w:p w14:paraId="0B456BE6" w14:textId="5A0268C8" w:rsidR="00645F8E" w:rsidRPr="00645F8E" w:rsidRDefault="00645F8E" w:rsidP="00645F8E">
      <w:pPr>
        <w:pStyle w:val="af8"/>
        <w:spacing w:before="120" w:after="120"/>
        <w:ind w:left="0"/>
        <w:rPr>
          <w:rFonts w:ascii="Times New Roman" w:hAnsi="Times New Roman"/>
          <w:b/>
          <w:i/>
          <w:sz w:val="20"/>
          <w:szCs w:val="20"/>
          <w:lang w:val="en-GB" w:eastAsia="zh-CN"/>
        </w:rPr>
      </w:pPr>
      <w:r w:rsidRPr="009A3118">
        <w:rPr>
          <w:rFonts w:ascii="Times New Roman" w:eastAsia="宋体" w:hAnsi="Times New Roman"/>
          <w:b/>
          <w:i/>
          <w:color w:val="000000"/>
          <w:sz w:val="20"/>
          <w:szCs w:val="20"/>
          <w:lang w:eastAsia="zh-CN"/>
        </w:rPr>
        <w:t xml:space="preserve">Proposal 1: 1024QAM is not a prioritized item in Rel-17 NR. </w:t>
      </w:r>
      <w:r w:rsidRPr="009A3118">
        <w:rPr>
          <w:rFonts w:ascii="Times New Roman" w:hAnsi="Times New Roman"/>
          <w:b/>
          <w:i/>
          <w:sz w:val="20"/>
          <w:szCs w:val="20"/>
          <w:lang w:val="en-GB" w:eastAsia="zh-CN"/>
        </w:rPr>
        <w:t xml:space="preserve"> </w:t>
      </w:r>
      <w:r>
        <w:rPr>
          <w:rFonts w:eastAsia="宋体"/>
          <w:bCs/>
          <w:iCs/>
          <w:lang w:eastAsia="zh-CN"/>
        </w:rPr>
        <w:t xml:space="preserve"> </w:t>
      </w:r>
    </w:p>
    <w:p w14:paraId="5743C3EA" w14:textId="77777777" w:rsidR="0088355B" w:rsidRDefault="00217D32">
      <w:pPr>
        <w:pStyle w:val="1"/>
        <w:rPr>
          <w:rFonts w:cs="Arial"/>
          <w:sz w:val="32"/>
          <w:szCs w:val="32"/>
        </w:rPr>
      </w:pPr>
      <w:r>
        <w:rPr>
          <w:rFonts w:cs="Arial"/>
          <w:sz w:val="32"/>
          <w:szCs w:val="32"/>
        </w:rPr>
        <w:t>Reference</w:t>
      </w:r>
    </w:p>
    <w:bookmarkStart w:id="1" w:name="_Ref189809556"/>
    <w:bookmarkStart w:id="2" w:name="_Ref174151459"/>
    <w:p w14:paraId="5DBFDAF2" w14:textId="77777777" w:rsidR="00FB4CF8" w:rsidRPr="0099118A" w:rsidRDefault="00472FEB" w:rsidP="00FC14A6">
      <w:pPr>
        <w:pStyle w:val="af8"/>
        <w:numPr>
          <w:ilvl w:val="0"/>
          <w:numId w:val="6"/>
        </w:numPr>
        <w:spacing w:after="120" w:line="240" w:lineRule="auto"/>
        <w:ind w:left="547" w:hanging="547"/>
        <w:jc w:val="both"/>
        <w:rPr>
          <w:rFonts w:ascii="Times New Roman" w:hAnsi="Times New Roman"/>
          <w:sz w:val="20"/>
          <w:szCs w:val="20"/>
          <w:lang w:eastAsia="zh-CN"/>
        </w:rPr>
      </w:pPr>
      <w:r w:rsidRPr="0099118A">
        <w:rPr>
          <w:rFonts w:ascii="Times New Roman" w:hAnsi="Times New Roman"/>
          <w:sz w:val="20"/>
          <w:szCs w:val="20"/>
          <w:lang w:eastAsia="zh-CN"/>
        </w:rPr>
        <w:fldChar w:fldCharType="begin"/>
      </w:r>
      <w:r w:rsidR="00FB4CF8" w:rsidRPr="0099118A">
        <w:rPr>
          <w:rFonts w:ascii="Times New Roman" w:hAnsi="Times New Roman"/>
          <w:sz w:val="20"/>
          <w:szCs w:val="20"/>
          <w:lang w:eastAsia="zh-CN"/>
        </w:rPr>
        <w:instrText xml:space="preserve"> HYPERLINK "javascript:void(0);" \t "_blank" </w:instrText>
      </w:r>
      <w:r w:rsidRPr="0099118A">
        <w:rPr>
          <w:rFonts w:ascii="Times New Roman" w:hAnsi="Times New Roman"/>
          <w:sz w:val="20"/>
          <w:szCs w:val="20"/>
          <w:lang w:eastAsia="zh-CN"/>
        </w:rPr>
        <w:fldChar w:fldCharType="separate"/>
      </w:r>
      <w:r w:rsidR="00FB4CF8" w:rsidRPr="0099118A">
        <w:rPr>
          <w:rFonts w:ascii="Times New Roman" w:hAnsi="Times New Roman"/>
          <w:sz w:val="20"/>
          <w:szCs w:val="20"/>
          <w:lang w:eastAsia="zh-CN"/>
        </w:rPr>
        <w:t>RP-191551</w:t>
      </w:r>
      <w:r w:rsidRPr="0099118A">
        <w:rPr>
          <w:rFonts w:ascii="Times New Roman" w:hAnsi="Times New Roman"/>
          <w:sz w:val="20"/>
          <w:szCs w:val="20"/>
          <w:lang w:eastAsia="zh-CN"/>
        </w:rPr>
        <w:fldChar w:fldCharType="end"/>
      </w:r>
      <w:r w:rsidR="00FB4CF8" w:rsidRPr="0099118A">
        <w:rPr>
          <w:rFonts w:ascii="Times New Roman" w:hAnsi="Times New Roman"/>
          <w:sz w:val="20"/>
          <w:szCs w:val="20"/>
          <w:lang w:eastAsia="zh-CN"/>
        </w:rPr>
        <w:t>,</w:t>
      </w:r>
      <w:r w:rsidR="00D97035" w:rsidRPr="0099118A">
        <w:rPr>
          <w:rFonts w:ascii="Times New Roman" w:hAnsi="Times New Roman"/>
          <w:sz w:val="20"/>
          <w:szCs w:val="20"/>
          <w:lang w:eastAsia="zh-CN"/>
        </w:rPr>
        <w:t xml:space="preserve"> Preparing for Rel-17</w:t>
      </w:r>
      <w:r w:rsidR="0099118A">
        <w:rPr>
          <w:rFonts w:ascii="Times New Roman" w:hAnsi="Times New Roman"/>
          <w:sz w:val="20"/>
          <w:szCs w:val="20"/>
          <w:lang w:eastAsia="zh-CN"/>
        </w:rPr>
        <w:t>,</w:t>
      </w:r>
      <w:r w:rsidR="00D97035" w:rsidRPr="0099118A">
        <w:rPr>
          <w:rFonts w:ascii="Times New Roman" w:hAnsi="Times New Roman"/>
          <w:sz w:val="20"/>
          <w:szCs w:val="20"/>
          <w:lang w:eastAsia="zh-CN"/>
        </w:rPr>
        <w:t xml:space="preserve"> 3GPP TSG RAN meeting #84, Newport Beach, USA, 3-6 June 2019</w:t>
      </w:r>
    </w:p>
    <w:p w14:paraId="243F682F" w14:textId="77777777" w:rsidR="00523D94" w:rsidRPr="0099118A" w:rsidRDefault="00523D94" w:rsidP="00FC14A6">
      <w:pPr>
        <w:pStyle w:val="af8"/>
        <w:numPr>
          <w:ilvl w:val="0"/>
          <w:numId w:val="6"/>
        </w:numPr>
        <w:spacing w:after="120" w:line="240" w:lineRule="auto"/>
        <w:ind w:left="547" w:hanging="547"/>
        <w:jc w:val="both"/>
        <w:rPr>
          <w:rFonts w:ascii="Times New Roman" w:hAnsi="Times New Roman"/>
          <w:sz w:val="20"/>
          <w:szCs w:val="20"/>
          <w:lang w:eastAsia="zh-CN"/>
        </w:rPr>
      </w:pPr>
      <w:r w:rsidRPr="0099118A">
        <w:rPr>
          <w:rFonts w:ascii="Times New Roman" w:hAnsi="Times New Roman"/>
          <w:sz w:val="20"/>
          <w:szCs w:val="20"/>
          <w:lang w:eastAsia="zh-CN"/>
        </w:rPr>
        <w:t>3GPP TR 38.874 1.0.0 (2018-12) 3rd Generation Partnership Project; Technical Specification Group Radio Access Network; Study on Integrated Access and Backhaul; (Release 15)</w:t>
      </w:r>
    </w:p>
    <w:p w14:paraId="2F8C86A0" w14:textId="535954B5" w:rsidR="009323C5" w:rsidRPr="0099118A" w:rsidRDefault="009323C5" w:rsidP="00FC14A6">
      <w:pPr>
        <w:pStyle w:val="af8"/>
        <w:numPr>
          <w:ilvl w:val="0"/>
          <w:numId w:val="6"/>
        </w:numPr>
        <w:spacing w:after="120" w:line="240" w:lineRule="auto"/>
        <w:ind w:left="547" w:hanging="547"/>
        <w:jc w:val="both"/>
        <w:rPr>
          <w:rFonts w:ascii="Times New Roman" w:hAnsi="Times New Roman"/>
          <w:sz w:val="20"/>
          <w:szCs w:val="20"/>
          <w:lang w:eastAsia="zh-CN"/>
        </w:rPr>
      </w:pPr>
      <w:r w:rsidRPr="0099118A">
        <w:rPr>
          <w:rFonts w:ascii="Times New Roman" w:hAnsi="Times New Roman"/>
          <w:sz w:val="20"/>
          <w:szCs w:val="20"/>
          <w:lang w:eastAsia="zh-CN"/>
        </w:rPr>
        <w:t>RP-182882</w:t>
      </w:r>
      <w:r w:rsidR="00784669">
        <w:rPr>
          <w:rFonts w:ascii="Times New Roman" w:hAnsi="Times New Roman"/>
          <w:sz w:val="20"/>
          <w:szCs w:val="20"/>
          <w:lang w:eastAsia="zh-CN"/>
        </w:rPr>
        <w:t>,</w:t>
      </w:r>
      <w:r w:rsidRPr="0099118A">
        <w:rPr>
          <w:rFonts w:ascii="Times New Roman" w:hAnsi="Times New Roman"/>
          <w:sz w:val="20"/>
          <w:szCs w:val="20"/>
          <w:lang w:eastAsia="zh-CN"/>
        </w:rPr>
        <w:t xml:space="preserve"> New WID: Integrated Access and Backhaul for NR</w:t>
      </w:r>
      <w:r w:rsidR="003B2741">
        <w:rPr>
          <w:rFonts w:ascii="Times New Roman" w:hAnsi="Times New Roman"/>
          <w:sz w:val="20"/>
          <w:szCs w:val="20"/>
          <w:lang w:eastAsia="zh-CN"/>
        </w:rPr>
        <w:t>, Qualcomm</w:t>
      </w:r>
    </w:p>
    <w:p w14:paraId="3D1580C4" w14:textId="77777777" w:rsidR="003927C3" w:rsidRPr="0099118A" w:rsidRDefault="003927C3" w:rsidP="00FC14A6">
      <w:pPr>
        <w:pStyle w:val="af8"/>
        <w:numPr>
          <w:ilvl w:val="0"/>
          <w:numId w:val="6"/>
        </w:numPr>
        <w:spacing w:after="120" w:line="240" w:lineRule="auto"/>
        <w:ind w:left="547" w:hanging="547"/>
        <w:jc w:val="both"/>
        <w:rPr>
          <w:rFonts w:ascii="Times New Roman" w:hAnsi="Times New Roman"/>
          <w:sz w:val="20"/>
          <w:szCs w:val="20"/>
          <w:lang w:eastAsia="zh-CN"/>
        </w:rPr>
      </w:pPr>
      <w:r w:rsidRPr="0099118A">
        <w:rPr>
          <w:rFonts w:ascii="Times New Roman" w:hAnsi="Times New Roman"/>
          <w:sz w:val="20"/>
          <w:szCs w:val="20"/>
          <w:lang w:eastAsia="zh-CN"/>
        </w:rPr>
        <w:t>R1-1707312</w:t>
      </w:r>
      <w:r w:rsidR="00784669">
        <w:rPr>
          <w:rFonts w:ascii="Times New Roman" w:hAnsi="Times New Roman"/>
          <w:sz w:val="20"/>
          <w:szCs w:val="20"/>
          <w:lang w:eastAsia="zh-CN"/>
        </w:rPr>
        <w:t xml:space="preserve">, </w:t>
      </w:r>
      <w:r w:rsidRPr="0099118A">
        <w:rPr>
          <w:rFonts w:ascii="Times New Roman" w:hAnsi="Times New Roman"/>
          <w:sz w:val="20"/>
          <w:szCs w:val="20"/>
          <w:lang w:eastAsia="zh-CN"/>
        </w:rPr>
        <w:t>1024QAM link level evaluation results</w:t>
      </w:r>
      <w:r w:rsidR="00784669">
        <w:rPr>
          <w:rFonts w:ascii="Times New Roman" w:hAnsi="Times New Roman"/>
          <w:sz w:val="20"/>
          <w:szCs w:val="20"/>
          <w:lang w:eastAsia="zh-CN"/>
        </w:rPr>
        <w:t>,</w:t>
      </w:r>
      <w:r w:rsidRPr="0099118A">
        <w:rPr>
          <w:rFonts w:ascii="Times New Roman" w:hAnsi="Times New Roman"/>
          <w:sz w:val="20"/>
          <w:szCs w:val="20"/>
          <w:lang w:eastAsia="zh-CN"/>
        </w:rPr>
        <w:t xml:space="preserve"> Intel</w:t>
      </w:r>
    </w:p>
    <w:p w14:paraId="7CF9B478" w14:textId="77777777" w:rsidR="00DA36CE" w:rsidRPr="0099118A" w:rsidRDefault="00C95B3D" w:rsidP="00FC14A6">
      <w:pPr>
        <w:pStyle w:val="af8"/>
        <w:numPr>
          <w:ilvl w:val="0"/>
          <w:numId w:val="6"/>
        </w:numPr>
        <w:spacing w:after="120" w:line="240" w:lineRule="auto"/>
        <w:ind w:left="547" w:hanging="547"/>
        <w:jc w:val="both"/>
        <w:rPr>
          <w:rFonts w:ascii="Times New Roman" w:hAnsi="Times New Roman"/>
          <w:sz w:val="20"/>
          <w:szCs w:val="20"/>
          <w:lang w:eastAsia="zh-CN"/>
        </w:rPr>
      </w:pPr>
      <w:hyperlink r:id="rId22" w:tgtFrame="_blank" w:history="1">
        <w:r w:rsidR="00DA36CE" w:rsidRPr="0099118A">
          <w:rPr>
            <w:rFonts w:ascii="Times New Roman" w:hAnsi="Times New Roman"/>
            <w:sz w:val="20"/>
            <w:szCs w:val="20"/>
            <w:lang w:eastAsia="zh-CN"/>
          </w:rPr>
          <w:t>RP-191392</w:t>
        </w:r>
      </w:hyperlink>
      <w:r w:rsidR="00DA36CE" w:rsidRPr="0099118A">
        <w:rPr>
          <w:rFonts w:ascii="Times New Roman" w:hAnsi="Times New Roman"/>
          <w:sz w:val="20"/>
          <w:szCs w:val="20"/>
          <w:lang w:eastAsia="zh-CN"/>
        </w:rPr>
        <w:t xml:space="preserve">, </w:t>
      </w:r>
      <w:r w:rsidR="00FB4CF8" w:rsidRPr="0099118A">
        <w:rPr>
          <w:rFonts w:ascii="Times New Roman" w:hAnsi="Times New Roman"/>
          <w:sz w:val="20"/>
          <w:szCs w:val="20"/>
          <w:lang w:eastAsia="zh-CN"/>
        </w:rPr>
        <w:t>Draft New WID on 1024QAM for NR Downlink, Nokia</w:t>
      </w:r>
    </w:p>
    <w:p w14:paraId="128D548F" w14:textId="77777777" w:rsidR="00DA36CE" w:rsidRPr="0099118A" w:rsidRDefault="00C95B3D" w:rsidP="00FC14A6">
      <w:pPr>
        <w:pStyle w:val="af8"/>
        <w:numPr>
          <w:ilvl w:val="0"/>
          <w:numId w:val="6"/>
        </w:numPr>
        <w:spacing w:after="120" w:line="240" w:lineRule="auto"/>
        <w:ind w:left="547" w:hanging="547"/>
        <w:jc w:val="both"/>
        <w:rPr>
          <w:rFonts w:ascii="Times New Roman" w:hAnsi="Times New Roman"/>
          <w:sz w:val="20"/>
          <w:szCs w:val="20"/>
          <w:lang w:eastAsia="zh-CN"/>
        </w:rPr>
      </w:pPr>
      <w:hyperlink r:id="rId23" w:tgtFrame="_blank" w:history="1">
        <w:r w:rsidR="00DA36CE" w:rsidRPr="0099118A">
          <w:rPr>
            <w:rFonts w:ascii="Times New Roman" w:hAnsi="Times New Roman"/>
            <w:sz w:val="20"/>
            <w:szCs w:val="20"/>
            <w:lang w:eastAsia="zh-CN"/>
          </w:rPr>
          <w:t>RP-191086</w:t>
        </w:r>
      </w:hyperlink>
      <w:r w:rsidR="00DA36CE" w:rsidRPr="0099118A">
        <w:rPr>
          <w:rFonts w:ascii="Times New Roman" w:hAnsi="Times New Roman"/>
          <w:sz w:val="20"/>
          <w:szCs w:val="20"/>
          <w:lang w:eastAsia="zh-CN"/>
        </w:rPr>
        <w:t>, Motivation for WID: Introduction of DL 1024QAM for NR FR1, Ericsson</w:t>
      </w:r>
    </w:p>
    <w:p w14:paraId="52F1BA41" w14:textId="77777777" w:rsidR="00DA36CE" w:rsidRDefault="00C95B3D" w:rsidP="00FC14A6">
      <w:pPr>
        <w:pStyle w:val="af8"/>
        <w:numPr>
          <w:ilvl w:val="0"/>
          <w:numId w:val="6"/>
        </w:numPr>
        <w:spacing w:after="120" w:line="240" w:lineRule="auto"/>
        <w:ind w:left="547" w:hanging="547"/>
        <w:jc w:val="both"/>
        <w:rPr>
          <w:rFonts w:ascii="Times New Roman" w:hAnsi="Times New Roman"/>
          <w:sz w:val="20"/>
          <w:szCs w:val="20"/>
          <w:lang w:eastAsia="zh-CN"/>
        </w:rPr>
      </w:pPr>
      <w:hyperlink r:id="rId24" w:tgtFrame="_blank" w:history="1">
        <w:r w:rsidR="00DA36CE" w:rsidRPr="0099118A">
          <w:rPr>
            <w:rFonts w:ascii="Times New Roman" w:hAnsi="Times New Roman"/>
            <w:sz w:val="20"/>
            <w:szCs w:val="20"/>
            <w:lang w:eastAsia="zh-CN"/>
          </w:rPr>
          <w:t>RP-191087</w:t>
        </w:r>
      </w:hyperlink>
      <w:r w:rsidR="00DA36CE" w:rsidRPr="0099118A">
        <w:rPr>
          <w:rFonts w:ascii="Times New Roman" w:hAnsi="Times New Roman"/>
          <w:sz w:val="20"/>
          <w:szCs w:val="20"/>
          <w:lang w:eastAsia="zh-CN"/>
        </w:rPr>
        <w:t>, New WID on introduction of DL 1024QAM for NR FR1, Ericsson</w:t>
      </w:r>
    </w:p>
    <w:p w14:paraId="10D13953" w14:textId="49122C1C" w:rsidR="003B2741" w:rsidRPr="0099118A" w:rsidRDefault="003B2741" w:rsidP="00FC14A6">
      <w:pPr>
        <w:pStyle w:val="af8"/>
        <w:numPr>
          <w:ilvl w:val="0"/>
          <w:numId w:val="6"/>
        </w:numPr>
        <w:spacing w:after="120" w:line="240" w:lineRule="auto"/>
        <w:ind w:left="547" w:hanging="547"/>
        <w:jc w:val="both"/>
        <w:rPr>
          <w:rFonts w:ascii="Times New Roman" w:hAnsi="Times New Roman"/>
          <w:sz w:val="20"/>
          <w:szCs w:val="20"/>
          <w:lang w:eastAsia="zh-CN"/>
        </w:rPr>
      </w:pPr>
      <w:r w:rsidRPr="007519C7">
        <w:rPr>
          <w:rFonts w:ascii="Times New Roman" w:hAnsi="Times New Roman"/>
          <w:sz w:val="20"/>
          <w:szCs w:val="20"/>
          <w:lang w:eastAsia="zh-CN"/>
        </w:rPr>
        <w:t>TS38.212 V15.6.0</w:t>
      </w:r>
    </w:p>
    <w:p w14:paraId="1E833452" w14:textId="77777777" w:rsidR="005B1C8F" w:rsidRPr="0099118A" w:rsidRDefault="00784669" w:rsidP="00FC14A6">
      <w:pPr>
        <w:pStyle w:val="af8"/>
        <w:numPr>
          <w:ilvl w:val="0"/>
          <w:numId w:val="6"/>
        </w:numPr>
        <w:spacing w:after="120" w:line="240" w:lineRule="auto"/>
        <w:ind w:left="547" w:hanging="547"/>
        <w:jc w:val="both"/>
        <w:rPr>
          <w:rFonts w:ascii="Times New Roman" w:hAnsi="Times New Roman"/>
          <w:sz w:val="20"/>
          <w:szCs w:val="20"/>
          <w:lang w:eastAsia="zh-CN"/>
        </w:rPr>
      </w:pPr>
      <w:bookmarkStart w:id="3" w:name="_Ref446920163"/>
      <w:bookmarkEnd w:id="1"/>
      <w:bookmarkEnd w:id="2"/>
      <w:r>
        <w:rPr>
          <w:rFonts w:ascii="Times New Roman" w:hAnsi="Times New Roman"/>
          <w:sz w:val="20"/>
          <w:szCs w:val="20"/>
          <w:lang w:eastAsia="zh-CN"/>
        </w:rPr>
        <w:t>Chairman's Notes for RAN1 #90bis</w:t>
      </w:r>
      <w:r w:rsidR="005B1C8F" w:rsidRPr="0099118A">
        <w:rPr>
          <w:rFonts w:ascii="Times New Roman" w:hAnsi="Times New Roman"/>
          <w:sz w:val="20"/>
          <w:szCs w:val="20"/>
          <w:lang w:eastAsia="zh-CN"/>
        </w:rPr>
        <w:t xml:space="preserve"> </w:t>
      </w:r>
    </w:p>
    <w:p w14:paraId="2A7AE610" w14:textId="77777777" w:rsidR="005B1C8F" w:rsidRPr="0099118A" w:rsidRDefault="005B1C8F" w:rsidP="00FC14A6">
      <w:pPr>
        <w:pStyle w:val="af8"/>
        <w:numPr>
          <w:ilvl w:val="0"/>
          <w:numId w:val="6"/>
        </w:numPr>
        <w:spacing w:after="120" w:line="240" w:lineRule="auto"/>
        <w:ind w:left="547" w:hanging="547"/>
        <w:jc w:val="both"/>
        <w:rPr>
          <w:rFonts w:ascii="Times New Roman" w:hAnsi="Times New Roman"/>
          <w:sz w:val="20"/>
          <w:szCs w:val="20"/>
          <w:lang w:eastAsia="zh-CN"/>
        </w:rPr>
      </w:pPr>
      <w:r w:rsidRPr="0099118A">
        <w:rPr>
          <w:rFonts w:ascii="Times New Roman" w:hAnsi="Times New Roman"/>
          <w:sz w:val="20"/>
          <w:szCs w:val="20"/>
          <w:lang w:eastAsia="zh-CN"/>
        </w:rPr>
        <w:t>R1-</w:t>
      </w:r>
      <w:r w:rsidRPr="0099118A">
        <w:rPr>
          <w:rFonts w:ascii="Times New Roman" w:eastAsiaTheme="minorEastAsia" w:hAnsi="Times New Roman"/>
          <w:sz w:val="20"/>
          <w:szCs w:val="20"/>
          <w:lang w:eastAsia="zh-CN"/>
        </w:rPr>
        <w:t>1715663</w:t>
      </w:r>
      <w:r w:rsidRPr="0099118A">
        <w:rPr>
          <w:rFonts w:ascii="Times New Roman" w:hAnsi="Times New Roman"/>
          <w:sz w:val="20"/>
          <w:szCs w:val="20"/>
          <w:lang w:eastAsia="zh-CN"/>
        </w:rPr>
        <w:t>,</w:t>
      </w:r>
      <w:r w:rsidRPr="0099118A">
        <w:rPr>
          <w:rFonts w:ascii="Times New Roman" w:eastAsiaTheme="minorEastAsia" w:hAnsi="Times New Roman"/>
          <w:sz w:val="20"/>
          <w:szCs w:val="20"/>
          <w:lang w:eastAsia="zh-CN"/>
        </w:rPr>
        <w:t xml:space="preserve"> On bit level interleaving for LDPC code</w:t>
      </w:r>
      <w:r w:rsidR="009323C5" w:rsidRPr="0099118A">
        <w:rPr>
          <w:rFonts w:ascii="Times New Roman" w:hAnsi="Times New Roman"/>
          <w:sz w:val="20"/>
          <w:szCs w:val="20"/>
          <w:lang w:eastAsia="zh-CN"/>
        </w:rPr>
        <w:t>,</w:t>
      </w:r>
      <w:r w:rsidR="00784669">
        <w:rPr>
          <w:rFonts w:ascii="Times New Roman" w:hAnsi="Times New Roman"/>
          <w:sz w:val="20"/>
          <w:szCs w:val="20"/>
          <w:lang w:eastAsia="zh-CN"/>
        </w:rPr>
        <w:t xml:space="preserve"> </w:t>
      </w:r>
      <w:r w:rsidR="009323C5" w:rsidRPr="0099118A">
        <w:rPr>
          <w:rFonts w:ascii="Times New Roman" w:hAnsi="Times New Roman"/>
          <w:sz w:val="20"/>
          <w:szCs w:val="20"/>
          <w:lang w:eastAsia="zh-CN"/>
        </w:rPr>
        <w:t>ZTE</w:t>
      </w:r>
    </w:p>
    <w:bookmarkEnd w:id="3"/>
    <w:p w14:paraId="47D8B719" w14:textId="77777777" w:rsidR="005B1C8F" w:rsidRPr="0099118A" w:rsidRDefault="005B1C8F" w:rsidP="00FC14A6">
      <w:pPr>
        <w:pStyle w:val="af8"/>
        <w:numPr>
          <w:ilvl w:val="0"/>
          <w:numId w:val="6"/>
        </w:numPr>
        <w:spacing w:after="120" w:line="240" w:lineRule="auto"/>
        <w:ind w:left="547" w:hanging="547"/>
        <w:jc w:val="both"/>
        <w:rPr>
          <w:rFonts w:ascii="Times New Roman" w:hAnsi="Times New Roman"/>
          <w:sz w:val="20"/>
          <w:szCs w:val="20"/>
          <w:lang w:eastAsia="zh-CN"/>
        </w:rPr>
      </w:pPr>
      <w:r w:rsidRPr="0099118A">
        <w:rPr>
          <w:rFonts w:ascii="Times New Roman" w:hAnsi="Times New Roman"/>
          <w:sz w:val="20"/>
          <w:szCs w:val="20"/>
          <w:lang w:eastAsia="zh-CN"/>
        </w:rPr>
        <w:t>R1-1713230</w:t>
      </w:r>
      <w:r w:rsidR="00784669">
        <w:rPr>
          <w:rFonts w:ascii="Times New Roman" w:hAnsi="Times New Roman"/>
          <w:sz w:val="20"/>
          <w:szCs w:val="20"/>
          <w:lang w:eastAsia="zh-CN"/>
        </w:rPr>
        <w:t>,</w:t>
      </w:r>
      <w:r w:rsidRPr="0099118A">
        <w:rPr>
          <w:rFonts w:ascii="Times New Roman" w:hAnsi="Times New Roman"/>
          <w:sz w:val="20"/>
          <w:szCs w:val="20"/>
          <w:lang w:eastAsia="zh-CN"/>
        </w:rPr>
        <w:t xml:space="preserve"> On interleaving for LDPC code</w:t>
      </w:r>
      <w:r w:rsidR="00784669">
        <w:rPr>
          <w:rFonts w:ascii="Times New Roman" w:hAnsi="Times New Roman"/>
          <w:sz w:val="20"/>
          <w:szCs w:val="20"/>
          <w:lang w:eastAsia="zh-CN"/>
        </w:rPr>
        <w:t xml:space="preserve">, </w:t>
      </w:r>
      <w:r w:rsidR="009323C5" w:rsidRPr="0099118A">
        <w:rPr>
          <w:rFonts w:ascii="Times New Roman" w:hAnsi="Times New Roman"/>
          <w:sz w:val="20"/>
          <w:szCs w:val="20"/>
          <w:lang w:eastAsia="zh-CN"/>
        </w:rPr>
        <w:t>ZTE</w:t>
      </w:r>
    </w:p>
    <w:p w14:paraId="5FF51844" w14:textId="77777777" w:rsidR="005B1C8F" w:rsidRPr="005B1C8F" w:rsidRDefault="005B1C8F" w:rsidP="005B1C8F">
      <w:pPr>
        <w:rPr>
          <w:lang w:val="en-GB"/>
        </w:rPr>
      </w:pPr>
    </w:p>
    <w:sectPr w:rsidR="005B1C8F" w:rsidRPr="005B1C8F" w:rsidSect="00472FEB">
      <w:headerReference w:type="even" r:id="rId25"/>
      <w:footerReference w:type="even" r:id="rId26"/>
      <w:footerReference w:type="default" r:id="rId2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5F559" w14:textId="77777777" w:rsidR="00C95B3D" w:rsidRDefault="00C95B3D">
      <w:pPr>
        <w:spacing w:after="0" w:line="240" w:lineRule="auto"/>
      </w:pPr>
      <w:r>
        <w:separator/>
      </w:r>
    </w:p>
  </w:endnote>
  <w:endnote w:type="continuationSeparator" w:id="0">
    <w:p w14:paraId="1B5E1256" w14:textId="77777777" w:rsidR="00C95B3D" w:rsidRDefault="00C95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D0945" w14:textId="77777777" w:rsidR="0099118A" w:rsidRDefault="0099118A">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00B98DA9" w14:textId="77777777" w:rsidR="0099118A" w:rsidRDefault="0099118A">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14:paraId="60C7875F" w14:textId="77777777" w:rsidR="0099118A" w:rsidRDefault="005B2394">
        <w:pPr>
          <w:pStyle w:val="ac"/>
        </w:pPr>
        <w:r>
          <w:fldChar w:fldCharType="begin"/>
        </w:r>
        <w:r>
          <w:instrText xml:space="preserve"> PAGE   \* MERGEFORMAT </w:instrText>
        </w:r>
        <w:r>
          <w:fldChar w:fldCharType="separate"/>
        </w:r>
        <w:r w:rsidR="00074189">
          <w:rPr>
            <w:noProof/>
          </w:rPr>
          <w:t>1</w:t>
        </w:r>
        <w:r>
          <w:rPr>
            <w:noProof/>
          </w:rPr>
          <w:fldChar w:fldCharType="end"/>
        </w:r>
      </w:p>
    </w:sdtContent>
  </w:sdt>
  <w:p w14:paraId="61A124DF" w14:textId="77777777" w:rsidR="0099118A" w:rsidRDefault="0099118A">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A5825" w14:textId="77777777" w:rsidR="00C95B3D" w:rsidRDefault="00C95B3D">
      <w:pPr>
        <w:spacing w:after="0" w:line="240" w:lineRule="auto"/>
      </w:pPr>
      <w:r>
        <w:separator/>
      </w:r>
    </w:p>
  </w:footnote>
  <w:footnote w:type="continuationSeparator" w:id="0">
    <w:p w14:paraId="4B1EC57B" w14:textId="77777777" w:rsidR="00C95B3D" w:rsidRDefault="00C95B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EB9BC" w14:textId="77777777" w:rsidR="0099118A" w:rsidRDefault="0099118A">
    <w:r>
      <w:t xml:space="preserve">Page </w:t>
    </w:r>
    <w:r w:rsidR="005B2394">
      <w:fldChar w:fldCharType="begin"/>
    </w:r>
    <w:r w:rsidR="005B2394">
      <w:instrText>PAGE</w:instrText>
    </w:r>
    <w:r w:rsidR="005B2394">
      <w:fldChar w:fldCharType="separate"/>
    </w:r>
    <w:r>
      <w:t>1</w:t>
    </w:r>
    <w:r w:rsidR="005B239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D1DD"/>
    <w:multiLevelType w:val="singleLevel"/>
    <w:tmpl w:val="0624D1DD"/>
    <w:lvl w:ilvl="0">
      <w:start w:val="1"/>
      <w:numFmt w:val="bullet"/>
      <w:lvlText w:val=""/>
      <w:lvlJc w:val="left"/>
      <w:pPr>
        <w:ind w:left="420" w:hanging="420"/>
      </w:pPr>
      <w:rPr>
        <w:rFonts w:ascii="Wingdings" w:hAnsi="Wingdings" w:hint="default"/>
      </w:rPr>
    </w:lvl>
  </w:abstractNum>
  <w:abstractNum w:abstractNumId="1">
    <w:nsid w:val="08165AE6"/>
    <w:multiLevelType w:val="hybridMultilevel"/>
    <w:tmpl w:val="C71615FC"/>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9A336C"/>
    <w:multiLevelType w:val="hybridMultilevel"/>
    <w:tmpl w:val="C88C3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85B2541"/>
    <w:multiLevelType w:val="multilevel"/>
    <w:tmpl w:val="285B254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410811FC"/>
    <w:multiLevelType w:val="hybridMultilevel"/>
    <w:tmpl w:val="67C2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EE30295"/>
    <w:multiLevelType w:val="multilevel"/>
    <w:tmpl w:val="5EE30295"/>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nsid w:val="68E74225"/>
    <w:multiLevelType w:val="hybridMultilevel"/>
    <w:tmpl w:val="730E5014"/>
    <w:lvl w:ilvl="0" w:tplc="04090003">
      <w:start w:val="1"/>
      <w:numFmt w:val="bullet"/>
      <w:lvlText w:val=""/>
      <w:lvlJc w:val="left"/>
      <w:pPr>
        <w:ind w:left="720" w:hanging="360"/>
      </w:pPr>
      <w:rPr>
        <w:rFonts w:ascii="Wingdings" w:hAnsi="Wingdings" w:hint="default"/>
      </w:rPr>
    </w:lvl>
    <w:lvl w:ilvl="1" w:tplc="BB647288" w:tentative="1">
      <w:start w:val="1"/>
      <w:numFmt w:val="bullet"/>
      <w:lvlText w:val="o"/>
      <w:lvlJc w:val="left"/>
      <w:pPr>
        <w:ind w:left="1440" w:hanging="360"/>
      </w:pPr>
      <w:rPr>
        <w:rFonts w:ascii="Courier New" w:hAnsi="Courier New" w:cs="Courier New" w:hint="default"/>
      </w:rPr>
    </w:lvl>
    <w:lvl w:ilvl="2" w:tplc="5EAA0C50" w:tentative="1">
      <w:start w:val="1"/>
      <w:numFmt w:val="bullet"/>
      <w:lvlText w:val=""/>
      <w:lvlJc w:val="left"/>
      <w:pPr>
        <w:ind w:left="2160" w:hanging="360"/>
      </w:pPr>
      <w:rPr>
        <w:rFonts w:ascii="Wingdings" w:hAnsi="Wingdings" w:hint="default"/>
      </w:rPr>
    </w:lvl>
    <w:lvl w:ilvl="3" w:tplc="DB781D70" w:tentative="1">
      <w:start w:val="1"/>
      <w:numFmt w:val="bullet"/>
      <w:lvlText w:val=""/>
      <w:lvlJc w:val="left"/>
      <w:pPr>
        <w:ind w:left="2880" w:hanging="360"/>
      </w:pPr>
      <w:rPr>
        <w:rFonts w:ascii="Symbol" w:hAnsi="Symbol" w:hint="default"/>
      </w:rPr>
    </w:lvl>
    <w:lvl w:ilvl="4" w:tplc="C966D84A" w:tentative="1">
      <w:start w:val="1"/>
      <w:numFmt w:val="bullet"/>
      <w:lvlText w:val="o"/>
      <w:lvlJc w:val="left"/>
      <w:pPr>
        <w:ind w:left="3600" w:hanging="360"/>
      </w:pPr>
      <w:rPr>
        <w:rFonts w:ascii="Courier New" w:hAnsi="Courier New" w:cs="Courier New" w:hint="default"/>
      </w:rPr>
    </w:lvl>
    <w:lvl w:ilvl="5" w:tplc="3CC6FE8A" w:tentative="1">
      <w:start w:val="1"/>
      <w:numFmt w:val="bullet"/>
      <w:lvlText w:val=""/>
      <w:lvlJc w:val="left"/>
      <w:pPr>
        <w:ind w:left="4320" w:hanging="360"/>
      </w:pPr>
      <w:rPr>
        <w:rFonts w:ascii="Wingdings" w:hAnsi="Wingdings" w:hint="default"/>
      </w:rPr>
    </w:lvl>
    <w:lvl w:ilvl="6" w:tplc="A6302436" w:tentative="1">
      <w:start w:val="1"/>
      <w:numFmt w:val="bullet"/>
      <w:lvlText w:val=""/>
      <w:lvlJc w:val="left"/>
      <w:pPr>
        <w:ind w:left="5040" w:hanging="360"/>
      </w:pPr>
      <w:rPr>
        <w:rFonts w:ascii="Symbol" w:hAnsi="Symbol" w:hint="default"/>
      </w:rPr>
    </w:lvl>
    <w:lvl w:ilvl="7" w:tplc="B6A66E24" w:tentative="1">
      <w:start w:val="1"/>
      <w:numFmt w:val="bullet"/>
      <w:lvlText w:val="o"/>
      <w:lvlJc w:val="left"/>
      <w:pPr>
        <w:ind w:left="5760" w:hanging="360"/>
      </w:pPr>
      <w:rPr>
        <w:rFonts w:ascii="Courier New" w:hAnsi="Courier New" w:cs="Courier New" w:hint="default"/>
      </w:rPr>
    </w:lvl>
    <w:lvl w:ilvl="8" w:tplc="E8EEB160" w:tentative="1">
      <w:start w:val="1"/>
      <w:numFmt w:val="bullet"/>
      <w:lvlText w:val=""/>
      <w:lvlJc w:val="left"/>
      <w:pPr>
        <w:ind w:left="6480" w:hanging="360"/>
      </w:pPr>
      <w:rPr>
        <w:rFonts w:ascii="Wingdings" w:hAnsi="Wingdings" w:hint="default"/>
      </w:rPr>
    </w:lvl>
  </w:abstractNum>
  <w:abstractNum w:abstractNumId="12">
    <w:nsid w:val="715761E2"/>
    <w:multiLevelType w:val="hybridMultilevel"/>
    <w:tmpl w:val="C8D0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5"/>
  </w:num>
  <w:num w:numId="5">
    <w:abstractNumId w:val="0"/>
  </w:num>
  <w:num w:numId="6">
    <w:abstractNumId w:val="10"/>
  </w:num>
  <w:num w:numId="7">
    <w:abstractNumId w:val="3"/>
  </w:num>
  <w:num w:numId="8">
    <w:abstractNumId w:val="6"/>
  </w:num>
  <w:num w:numId="9">
    <w:abstractNumId w:val="11"/>
  </w:num>
  <w:num w:numId="10">
    <w:abstractNumId w:val="1"/>
  </w:num>
  <w:num w:numId="11">
    <w:abstractNumId w:val="12"/>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24D1"/>
    <w:rsid w:val="00012D90"/>
    <w:rsid w:val="0001321B"/>
    <w:rsid w:val="000137FF"/>
    <w:rsid w:val="00013B63"/>
    <w:rsid w:val="00013E30"/>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76A"/>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5F89"/>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189"/>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2CF"/>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20C"/>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E5"/>
    <w:rsid w:val="00130DA2"/>
    <w:rsid w:val="001315F0"/>
    <w:rsid w:val="00131683"/>
    <w:rsid w:val="00131AC6"/>
    <w:rsid w:val="001321CE"/>
    <w:rsid w:val="001322B0"/>
    <w:rsid w:val="00132767"/>
    <w:rsid w:val="0013279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F77"/>
    <w:rsid w:val="00153021"/>
    <w:rsid w:val="001531FD"/>
    <w:rsid w:val="0015347E"/>
    <w:rsid w:val="00153A48"/>
    <w:rsid w:val="00153A6B"/>
    <w:rsid w:val="00153EEF"/>
    <w:rsid w:val="00153F29"/>
    <w:rsid w:val="001544AB"/>
    <w:rsid w:val="00154B50"/>
    <w:rsid w:val="00155F7A"/>
    <w:rsid w:val="00156260"/>
    <w:rsid w:val="00156439"/>
    <w:rsid w:val="0015674F"/>
    <w:rsid w:val="00156CB0"/>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E4"/>
    <w:rsid w:val="001708D0"/>
    <w:rsid w:val="00170AC7"/>
    <w:rsid w:val="00171944"/>
    <w:rsid w:val="00171D7E"/>
    <w:rsid w:val="00171D9F"/>
    <w:rsid w:val="00171F14"/>
    <w:rsid w:val="0017226B"/>
    <w:rsid w:val="0017239E"/>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2B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08F4"/>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288"/>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1D6"/>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EA"/>
    <w:rsid w:val="002047DE"/>
    <w:rsid w:val="00204A5A"/>
    <w:rsid w:val="00204C12"/>
    <w:rsid w:val="00205089"/>
    <w:rsid w:val="002053F7"/>
    <w:rsid w:val="00205635"/>
    <w:rsid w:val="002058DC"/>
    <w:rsid w:val="00205AA4"/>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05E"/>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97E"/>
    <w:rsid w:val="00264C01"/>
    <w:rsid w:val="00264C28"/>
    <w:rsid w:val="0026509A"/>
    <w:rsid w:val="002651FC"/>
    <w:rsid w:val="00265228"/>
    <w:rsid w:val="00265701"/>
    <w:rsid w:val="00265E9A"/>
    <w:rsid w:val="00266210"/>
    <w:rsid w:val="002663BB"/>
    <w:rsid w:val="0026716C"/>
    <w:rsid w:val="002672FD"/>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1605"/>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3F5"/>
    <w:rsid w:val="00293504"/>
    <w:rsid w:val="0029416D"/>
    <w:rsid w:val="002944CA"/>
    <w:rsid w:val="00294722"/>
    <w:rsid w:val="00294AB1"/>
    <w:rsid w:val="00295226"/>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580"/>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49F"/>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9B4"/>
    <w:rsid w:val="00343C24"/>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7C3"/>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15"/>
    <w:rsid w:val="003B1046"/>
    <w:rsid w:val="003B14B8"/>
    <w:rsid w:val="003B1575"/>
    <w:rsid w:val="003B188F"/>
    <w:rsid w:val="003B1CC2"/>
    <w:rsid w:val="003B21B1"/>
    <w:rsid w:val="003B274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185"/>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0B3E"/>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2FE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8EC"/>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2F7"/>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E53"/>
    <w:rsid w:val="004F580E"/>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61A"/>
    <w:rsid w:val="00521D65"/>
    <w:rsid w:val="00521E8B"/>
    <w:rsid w:val="00521FD8"/>
    <w:rsid w:val="005221A4"/>
    <w:rsid w:val="00523244"/>
    <w:rsid w:val="00523366"/>
    <w:rsid w:val="00523D94"/>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4D5A"/>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1C8F"/>
    <w:rsid w:val="005B1E78"/>
    <w:rsid w:val="005B2394"/>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4C"/>
    <w:rsid w:val="005F0B53"/>
    <w:rsid w:val="005F0C46"/>
    <w:rsid w:val="005F0FE8"/>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76"/>
    <w:rsid w:val="00602354"/>
    <w:rsid w:val="0060254B"/>
    <w:rsid w:val="00602613"/>
    <w:rsid w:val="0060268D"/>
    <w:rsid w:val="006027C4"/>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11"/>
    <w:rsid w:val="0064486C"/>
    <w:rsid w:val="00644E60"/>
    <w:rsid w:val="006457B7"/>
    <w:rsid w:val="00645BF9"/>
    <w:rsid w:val="00645F8E"/>
    <w:rsid w:val="006463EC"/>
    <w:rsid w:val="00646BB4"/>
    <w:rsid w:val="0064745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869"/>
    <w:rsid w:val="00676A9D"/>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2C8"/>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3F3E"/>
    <w:rsid w:val="006B4656"/>
    <w:rsid w:val="006B4D4E"/>
    <w:rsid w:val="006B6124"/>
    <w:rsid w:val="006B6AD0"/>
    <w:rsid w:val="006B6BA3"/>
    <w:rsid w:val="006B6C95"/>
    <w:rsid w:val="006B6D1E"/>
    <w:rsid w:val="006B725C"/>
    <w:rsid w:val="006B7456"/>
    <w:rsid w:val="006B7500"/>
    <w:rsid w:val="006B7864"/>
    <w:rsid w:val="006B789D"/>
    <w:rsid w:val="006C03B2"/>
    <w:rsid w:val="006C07E8"/>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250"/>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384"/>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BC"/>
    <w:rsid w:val="007750DC"/>
    <w:rsid w:val="00775330"/>
    <w:rsid w:val="00775BAA"/>
    <w:rsid w:val="00775BF2"/>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669"/>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01E"/>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631"/>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D3C"/>
    <w:rsid w:val="00832DC4"/>
    <w:rsid w:val="008330DB"/>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5E31"/>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1E0"/>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771"/>
    <w:rsid w:val="008877F9"/>
    <w:rsid w:val="0089035C"/>
    <w:rsid w:val="008907B2"/>
    <w:rsid w:val="00890B03"/>
    <w:rsid w:val="00890BA7"/>
    <w:rsid w:val="00890BCD"/>
    <w:rsid w:val="00890F04"/>
    <w:rsid w:val="00890F2B"/>
    <w:rsid w:val="008911A2"/>
    <w:rsid w:val="00891F63"/>
    <w:rsid w:val="008922DC"/>
    <w:rsid w:val="008922DF"/>
    <w:rsid w:val="008926EB"/>
    <w:rsid w:val="00892B7D"/>
    <w:rsid w:val="00893024"/>
    <w:rsid w:val="00893B3B"/>
    <w:rsid w:val="00894304"/>
    <w:rsid w:val="00895243"/>
    <w:rsid w:val="00895A0C"/>
    <w:rsid w:val="008962A5"/>
    <w:rsid w:val="00896A6F"/>
    <w:rsid w:val="00896D10"/>
    <w:rsid w:val="00896DF5"/>
    <w:rsid w:val="0089724A"/>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6A2"/>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4CB"/>
    <w:rsid w:val="008B766A"/>
    <w:rsid w:val="008B7A0E"/>
    <w:rsid w:val="008C067B"/>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17A"/>
    <w:rsid w:val="0093135E"/>
    <w:rsid w:val="0093195D"/>
    <w:rsid w:val="00932109"/>
    <w:rsid w:val="009322AC"/>
    <w:rsid w:val="009323C5"/>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7"/>
    <w:rsid w:val="0095225E"/>
    <w:rsid w:val="00952ACA"/>
    <w:rsid w:val="0095351C"/>
    <w:rsid w:val="009537A7"/>
    <w:rsid w:val="00953B1F"/>
    <w:rsid w:val="00953D65"/>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6D7E"/>
    <w:rsid w:val="009876A0"/>
    <w:rsid w:val="009879B5"/>
    <w:rsid w:val="009879F4"/>
    <w:rsid w:val="0099118A"/>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5BA"/>
    <w:rsid w:val="009946AE"/>
    <w:rsid w:val="00994A7D"/>
    <w:rsid w:val="00994C0C"/>
    <w:rsid w:val="00995360"/>
    <w:rsid w:val="009954AD"/>
    <w:rsid w:val="009964AA"/>
    <w:rsid w:val="00996546"/>
    <w:rsid w:val="009965F6"/>
    <w:rsid w:val="0099670F"/>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B39"/>
    <w:rsid w:val="009A3118"/>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7F9"/>
    <w:rsid w:val="009B3B40"/>
    <w:rsid w:val="009B3C79"/>
    <w:rsid w:val="009B4480"/>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8E7"/>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39B"/>
    <w:rsid w:val="00A544BF"/>
    <w:rsid w:val="00A54A90"/>
    <w:rsid w:val="00A54D16"/>
    <w:rsid w:val="00A55044"/>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156"/>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29F"/>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8F9"/>
    <w:rsid w:val="00AD514B"/>
    <w:rsid w:val="00AD5984"/>
    <w:rsid w:val="00AD598F"/>
    <w:rsid w:val="00AD5B1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0E7"/>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17938"/>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0F7"/>
    <w:rsid w:val="00B6615D"/>
    <w:rsid w:val="00B662BC"/>
    <w:rsid w:val="00B664EC"/>
    <w:rsid w:val="00B66801"/>
    <w:rsid w:val="00B6796C"/>
    <w:rsid w:val="00B67B2B"/>
    <w:rsid w:val="00B67D4A"/>
    <w:rsid w:val="00B67E2E"/>
    <w:rsid w:val="00B70333"/>
    <w:rsid w:val="00B70A49"/>
    <w:rsid w:val="00B70B07"/>
    <w:rsid w:val="00B70E80"/>
    <w:rsid w:val="00B70EDB"/>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5E39"/>
    <w:rsid w:val="00B766BC"/>
    <w:rsid w:val="00B76727"/>
    <w:rsid w:val="00B77062"/>
    <w:rsid w:val="00B7709F"/>
    <w:rsid w:val="00B774CC"/>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97D61"/>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164C"/>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232"/>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B3D"/>
    <w:rsid w:val="00C95CD4"/>
    <w:rsid w:val="00C96FE0"/>
    <w:rsid w:val="00C973DF"/>
    <w:rsid w:val="00C97AF1"/>
    <w:rsid w:val="00CA075D"/>
    <w:rsid w:val="00CA09AA"/>
    <w:rsid w:val="00CA0BAF"/>
    <w:rsid w:val="00CA114D"/>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635"/>
    <w:rsid w:val="00CC57AE"/>
    <w:rsid w:val="00CC5C59"/>
    <w:rsid w:val="00CC606C"/>
    <w:rsid w:val="00CC6B0F"/>
    <w:rsid w:val="00CC6C99"/>
    <w:rsid w:val="00CC728B"/>
    <w:rsid w:val="00CC7356"/>
    <w:rsid w:val="00CC74D5"/>
    <w:rsid w:val="00CC7A6D"/>
    <w:rsid w:val="00CC7BD9"/>
    <w:rsid w:val="00CC7DF5"/>
    <w:rsid w:val="00CC7EA4"/>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4B36"/>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2720"/>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CF7F23"/>
    <w:rsid w:val="00D00522"/>
    <w:rsid w:val="00D00B22"/>
    <w:rsid w:val="00D017EE"/>
    <w:rsid w:val="00D0182B"/>
    <w:rsid w:val="00D0186E"/>
    <w:rsid w:val="00D01C73"/>
    <w:rsid w:val="00D01D5E"/>
    <w:rsid w:val="00D02261"/>
    <w:rsid w:val="00D02369"/>
    <w:rsid w:val="00D02C36"/>
    <w:rsid w:val="00D02E17"/>
    <w:rsid w:val="00D041EC"/>
    <w:rsid w:val="00D04FC8"/>
    <w:rsid w:val="00D05393"/>
    <w:rsid w:val="00D05919"/>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A70"/>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74"/>
    <w:rsid w:val="00D708D7"/>
    <w:rsid w:val="00D70B22"/>
    <w:rsid w:val="00D70F5E"/>
    <w:rsid w:val="00D70F87"/>
    <w:rsid w:val="00D7123A"/>
    <w:rsid w:val="00D71E14"/>
    <w:rsid w:val="00D73347"/>
    <w:rsid w:val="00D73373"/>
    <w:rsid w:val="00D73A3C"/>
    <w:rsid w:val="00D73A6B"/>
    <w:rsid w:val="00D73DAD"/>
    <w:rsid w:val="00D73E0D"/>
    <w:rsid w:val="00D74073"/>
    <w:rsid w:val="00D74461"/>
    <w:rsid w:val="00D7480B"/>
    <w:rsid w:val="00D748E0"/>
    <w:rsid w:val="00D74AD0"/>
    <w:rsid w:val="00D74AF7"/>
    <w:rsid w:val="00D74EA0"/>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554"/>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035"/>
    <w:rsid w:val="00D97E86"/>
    <w:rsid w:val="00DA0241"/>
    <w:rsid w:val="00DA04BA"/>
    <w:rsid w:val="00DA0CF2"/>
    <w:rsid w:val="00DA0FC0"/>
    <w:rsid w:val="00DA18A7"/>
    <w:rsid w:val="00DA1D80"/>
    <w:rsid w:val="00DA1E7E"/>
    <w:rsid w:val="00DA2046"/>
    <w:rsid w:val="00DA23D2"/>
    <w:rsid w:val="00DA29C4"/>
    <w:rsid w:val="00DA2CD7"/>
    <w:rsid w:val="00DA2D90"/>
    <w:rsid w:val="00DA36CE"/>
    <w:rsid w:val="00DA371D"/>
    <w:rsid w:val="00DA3B43"/>
    <w:rsid w:val="00DA3BE7"/>
    <w:rsid w:val="00DA3DDD"/>
    <w:rsid w:val="00DA3F00"/>
    <w:rsid w:val="00DA43CA"/>
    <w:rsid w:val="00DA4792"/>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545"/>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06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260"/>
    <w:rsid w:val="00DF63D0"/>
    <w:rsid w:val="00DF6824"/>
    <w:rsid w:val="00DF7226"/>
    <w:rsid w:val="00DF76E5"/>
    <w:rsid w:val="00DF7AC3"/>
    <w:rsid w:val="00DF7D61"/>
    <w:rsid w:val="00E004D1"/>
    <w:rsid w:val="00E00A07"/>
    <w:rsid w:val="00E00EFF"/>
    <w:rsid w:val="00E01120"/>
    <w:rsid w:val="00E019EA"/>
    <w:rsid w:val="00E01BEC"/>
    <w:rsid w:val="00E028E6"/>
    <w:rsid w:val="00E02C20"/>
    <w:rsid w:val="00E0306A"/>
    <w:rsid w:val="00E032C1"/>
    <w:rsid w:val="00E03641"/>
    <w:rsid w:val="00E0380A"/>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C25"/>
    <w:rsid w:val="00E402AF"/>
    <w:rsid w:val="00E40362"/>
    <w:rsid w:val="00E40A1F"/>
    <w:rsid w:val="00E40DA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470"/>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5899"/>
    <w:rsid w:val="00EA5A0F"/>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4E62"/>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18AC"/>
    <w:rsid w:val="00EF2068"/>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503"/>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3EAC"/>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32D"/>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B6C"/>
    <w:rsid w:val="00FB2C27"/>
    <w:rsid w:val="00FB2F94"/>
    <w:rsid w:val="00FB3CD6"/>
    <w:rsid w:val="00FB4065"/>
    <w:rsid w:val="00FB4760"/>
    <w:rsid w:val="00FB47B5"/>
    <w:rsid w:val="00FB4CF8"/>
    <w:rsid w:val="00FB52FD"/>
    <w:rsid w:val="00FB57A7"/>
    <w:rsid w:val="00FB5A6F"/>
    <w:rsid w:val="00FB6401"/>
    <w:rsid w:val="00FB68CE"/>
    <w:rsid w:val="00FB6B9D"/>
    <w:rsid w:val="00FB72CB"/>
    <w:rsid w:val="00FB7385"/>
    <w:rsid w:val="00FB77BB"/>
    <w:rsid w:val="00FB7A9C"/>
    <w:rsid w:val="00FC0AB4"/>
    <w:rsid w:val="00FC0B9B"/>
    <w:rsid w:val="00FC0E12"/>
    <w:rsid w:val="00FC14A6"/>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64E"/>
    <w:rsid w:val="00FD7BEC"/>
    <w:rsid w:val="00FD7F6A"/>
    <w:rsid w:val="00FE04B6"/>
    <w:rsid w:val="00FE05E5"/>
    <w:rsid w:val="00FE0657"/>
    <w:rsid w:val="00FE1AE2"/>
    <w:rsid w:val="00FE2055"/>
    <w:rsid w:val="00FE20AB"/>
    <w:rsid w:val="00FE22FE"/>
    <w:rsid w:val="00FE2B7B"/>
    <w:rsid w:val="00FE2CC6"/>
    <w:rsid w:val="00FE3100"/>
    <w:rsid w:val="00FE31B4"/>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 w:val="00FF7FCA"/>
    <w:rsid w:val="012A3F79"/>
    <w:rsid w:val="044125EB"/>
    <w:rsid w:val="05041D79"/>
    <w:rsid w:val="05542FC1"/>
    <w:rsid w:val="064258AD"/>
    <w:rsid w:val="07AF3EA4"/>
    <w:rsid w:val="08F07423"/>
    <w:rsid w:val="09474F4B"/>
    <w:rsid w:val="096D16CB"/>
    <w:rsid w:val="0A171610"/>
    <w:rsid w:val="0A2D6526"/>
    <w:rsid w:val="0AAE66BC"/>
    <w:rsid w:val="0DE07AA5"/>
    <w:rsid w:val="0E4D3B54"/>
    <w:rsid w:val="0EA96DAD"/>
    <w:rsid w:val="101C7562"/>
    <w:rsid w:val="1454296F"/>
    <w:rsid w:val="148B3715"/>
    <w:rsid w:val="14BF1216"/>
    <w:rsid w:val="15CD7B41"/>
    <w:rsid w:val="191E612A"/>
    <w:rsid w:val="195D2298"/>
    <w:rsid w:val="1BAA3CE3"/>
    <w:rsid w:val="1D5A05E2"/>
    <w:rsid w:val="1D7A3700"/>
    <w:rsid w:val="1D8219C5"/>
    <w:rsid w:val="1D9D4106"/>
    <w:rsid w:val="1DF73F53"/>
    <w:rsid w:val="1E43613E"/>
    <w:rsid w:val="1EDF5BC8"/>
    <w:rsid w:val="1EDF656C"/>
    <w:rsid w:val="1FC20853"/>
    <w:rsid w:val="1FD54961"/>
    <w:rsid w:val="20AE1AAA"/>
    <w:rsid w:val="21D65DA8"/>
    <w:rsid w:val="22EA3499"/>
    <w:rsid w:val="23884CBC"/>
    <w:rsid w:val="23ED6F75"/>
    <w:rsid w:val="2400377F"/>
    <w:rsid w:val="25016C78"/>
    <w:rsid w:val="25EA4F05"/>
    <w:rsid w:val="28AB11DD"/>
    <w:rsid w:val="2A453F36"/>
    <w:rsid w:val="2B8003F6"/>
    <w:rsid w:val="2DF7344D"/>
    <w:rsid w:val="2E697D5B"/>
    <w:rsid w:val="2F646003"/>
    <w:rsid w:val="3051035E"/>
    <w:rsid w:val="32877CC4"/>
    <w:rsid w:val="351F7188"/>
    <w:rsid w:val="35C73C90"/>
    <w:rsid w:val="36304A22"/>
    <w:rsid w:val="36AD5780"/>
    <w:rsid w:val="37853EF0"/>
    <w:rsid w:val="37D261C6"/>
    <w:rsid w:val="397D24E0"/>
    <w:rsid w:val="3A117324"/>
    <w:rsid w:val="3B6F4E50"/>
    <w:rsid w:val="3CFA091A"/>
    <w:rsid w:val="3D291B12"/>
    <w:rsid w:val="3D653520"/>
    <w:rsid w:val="3EEF5C82"/>
    <w:rsid w:val="3FAB25C2"/>
    <w:rsid w:val="40B54D3D"/>
    <w:rsid w:val="41A93F0F"/>
    <w:rsid w:val="451E778C"/>
    <w:rsid w:val="4B5E364C"/>
    <w:rsid w:val="4C1D7825"/>
    <w:rsid w:val="4C663380"/>
    <w:rsid w:val="4E05271A"/>
    <w:rsid w:val="4FA56634"/>
    <w:rsid w:val="50506CCB"/>
    <w:rsid w:val="51082CB4"/>
    <w:rsid w:val="53340F7B"/>
    <w:rsid w:val="544A1D9D"/>
    <w:rsid w:val="54F95E79"/>
    <w:rsid w:val="56D16D6B"/>
    <w:rsid w:val="56FE2027"/>
    <w:rsid w:val="59A87F22"/>
    <w:rsid w:val="5AD24083"/>
    <w:rsid w:val="5D9F73D5"/>
    <w:rsid w:val="5DF20BFE"/>
    <w:rsid w:val="5E6A3DE7"/>
    <w:rsid w:val="5EAF3C2A"/>
    <w:rsid w:val="5F452705"/>
    <w:rsid w:val="5FBC322F"/>
    <w:rsid w:val="611D747A"/>
    <w:rsid w:val="61590552"/>
    <w:rsid w:val="62646F6B"/>
    <w:rsid w:val="63792628"/>
    <w:rsid w:val="63AA1B30"/>
    <w:rsid w:val="66325E43"/>
    <w:rsid w:val="66672403"/>
    <w:rsid w:val="66E2623B"/>
    <w:rsid w:val="69023084"/>
    <w:rsid w:val="69B37655"/>
    <w:rsid w:val="6C243719"/>
    <w:rsid w:val="6C535788"/>
    <w:rsid w:val="6DCD37A8"/>
    <w:rsid w:val="6E7826E7"/>
    <w:rsid w:val="6F791071"/>
    <w:rsid w:val="6F9C5425"/>
    <w:rsid w:val="71597546"/>
    <w:rsid w:val="71F42A3D"/>
    <w:rsid w:val="72160FFF"/>
    <w:rsid w:val="72C31C2E"/>
    <w:rsid w:val="741758FD"/>
    <w:rsid w:val="743A6C43"/>
    <w:rsid w:val="75253575"/>
    <w:rsid w:val="755046C5"/>
    <w:rsid w:val="75A42F62"/>
    <w:rsid w:val="778E79AE"/>
    <w:rsid w:val="79084670"/>
    <w:rsid w:val="793816FF"/>
    <w:rsid w:val="79B04EE9"/>
    <w:rsid w:val="7A85499F"/>
    <w:rsid w:val="7CE51260"/>
    <w:rsid w:val="7DDE70A5"/>
    <w:rsid w:val="7EDF2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57EEE"/>
  <w15:docId w15:val="{597DEFEA-531A-4C73-9D08-2D619FC0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FEB"/>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rsid w:val="00472FEB"/>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rsid w:val="00472FEB"/>
    <w:pPr>
      <w:pBdr>
        <w:top w:val="none" w:sz="0" w:space="0" w:color="auto"/>
      </w:pBdr>
      <w:spacing w:before="180"/>
      <w:outlineLvl w:val="1"/>
    </w:pPr>
    <w:rPr>
      <w:sz w:val="32"/>
    </w:rPr>
  </w:style>
  <w:style w:type="paragraph" w:styleId="3">
    <w:name w:val="heading 3"/>
    <w:basedOn w:val="2"/>
    <w:next w:val="a"/>
    <w:link w:val="3Char"/>
    <w:qFormat/>
    <w:rsid w:val="00472FEB"/>
    <w:pPr>
      <w:spacing w:before="120"/>
      <w:outlineLvl w:val="2"/>
    </w:pPr>
    <w:rPr>
      <w:sz w:val="28"/>
    </w:rPr>
  </w:style>
  <w:style w:type="paragraph" w:styleId="4">
    <w:name w:val="heading 4"/>
    <w:basedOn w:val="3"/>
    <w:next w:val="a"/>
    <w:link w:val="4Char"/>
    <w:qFormat/>
    <w:rsid w:val="00472FEB"/>
    <w:pPr>
      <w:ind w:left="1418" w:hanging="1418"/>
      <w:outlineLvl w:val="3"/>
    </w:pPr>
    <w:rPr>
      <w:sz w:val="24"/>
    </w:rPr>
  </w:style>
  <w:style w:type="paragraph" w:styleId="5">
    <w:name w:val="heading 5"/>
    <w:basedOn w:val="4"/>
    <w:next w:val="a"/>
    <w:link w:val="5Char"/>
    <w:qFormat/>
    <w:rsid w:val="00472FEB"/>
    <w:pPr>
      <w:ind w:left="1701" w:hanging="1701"/>
      <w:outlineLvl w:val="4"/>
    </w:pPr>
    <w:rPr>
      <w:sz w:val="22"/>
    </w:rPr>
  </w:style>
  <w:style w:type="paragraph" w:styleId="6">
    <w:name w:val="heading 6"/>
    <w:basedOn w:val="H6"/>
    <w:next w:val="a"/>
    <w:qFormat/>
    <w:rsid w:val="00472FEB"/>
    <w:pPr>
      <w:outlineLvl w:val="5"/>
    </w:pPr>
  </w:style>
  <w:style w:type="paragraph" w:styleId="7">
    <w:name w:val="heading 7"/>
    <w:basedOn w:val="H6"/>
    <w:next w:val="a"/>
    <w:qFormat/>
    <w:rsid w:val="00472FEB"/>
    <w:pPr>
      <w:outlineLvl w:val="6"/>
    </w:pPr>
  </w:style>
  <w:style w:type="paragraph" w:styleId="8">
    <w:name w:val="heading 8"/>
    <w:basedOn w:val="1"/>
    <w:next w:val="a"/>
    <w:qFormat/>
    <w:rsid w:val="00472FEB"/>
    <w:pPr>
      <w:ind w:left="0" w:firstLine="0"/>
      <w:outlineLvl w:val="7"/>
    </w:pPr>
  </w:style>
  <w:style w:type="paragraph" w:styleId="9">
    <w:name w:val="heading 9"/>
    <w:basedOn w:val="8"/>
    <w:next w:val="a"/>
    <w:qFormat/>
    <w:rsid w:val="00472F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72FEB"/>
    <w:pPr>
      <w:ind w:left="1985" w:hanging="1985"/>
      <w:outlineLvl w:val="9"/>
    </w:pPr>
    <w:rPr>
      <w:sz w:val="20"/>
    </w:rPr>
  </w:style>
  <w:style w:type="paragraph" w:styleId="30">
    <w:name w:val="List 3"/>
    <w:basedOn w:val="20"/>
    <w:qFormat/>
    <w:rsid w:val="00472FEB"/>
    <w:pPr>
      <w:ind w:left="1135"/>
    </w:pPr>
  </w:style>
  <w:style w:type="paragraph" w:styleId="20">
    <w:name w:val="List 2"/>
    <w:basedOn w:val="a3"/>
    <w:qFormat/>
    <w:rsid w:val="00472FEB"/>
    <w:pPr>
      <w:ind w:left="851"/>
    </w:pPr>
  </w:style>
  <w:style w:type="paragraph" w:styleId="a3">
    <w:name w:val="List"/>
    <w:basedOn w:val="a"/>
    <w:qFormat/>
    <w:rsid w:val="00472FEB"/>
    <w:pPr>
      <w:ind w:left="568" w:hanging="284"/>
    </w:pPr>
  </w:style>
  <w:style w:type="paragraph" w:styleId="a4">
    <w:name w:val="annotation subject"/>
    <w:basedOn w:val="a5"/>
    <w:next w:val="a5"/>
    <w:semiHidden/>
    <w:qFormat/>
    <w:rsid w:val="00472FEB"/>
    <w:rPr>
      <w:b/>
      <w:bCs/>
    </w:rPr>
  </w:style>
  <w:style w:type="paragraph" w:styleId="a5">
    <w:name w:val="annotation text"/>
    <w:basedOn w:val="a"/>
    <w:link w:val="Char"/>
    <w:uiPriority w:val="99"/>
    <w:qFormat/>
    <w:rsid w:val="00472FEB"/>
  </w:style>
  <w:style w:type="paragraph" w:styleId="70">
    <w:name w:val="toc 7"/>
    <w:basedOn w:val="60"/>
    <w:next w:val="a"/>
    <w:semiHidden/>
    <w:qFormat/>
    <w:rsid w:val="00472FEB"/>
    <w:pPr>
      <w:ind w:left="2268" w:hanging="2268"/>
    </w:pPr>
  </w:style>
  <w:style w:type="paragraph" w:styleId="60">
    <w:name w:val="toc 6"/>
    <w:basedOn w:val="50"/>
    <w:next w:val="a"/>
    <w:semiHidden/>
    <w:qFormat/>
    <w:rsid w:val="00472FEB"/>
    <w:pPr>
      <w:ind w:left="1985" w:hanging="1985"/>
    </w:pPr>
  </w:style>
  <w:style w:type="paragraph" w:styleId="50">
    <w:name w:val="toc 5"/>
    <w:basedOn w:val="40"/>
    <w:next w:val="a"/>
    <w:semiHidden/>
    <w:qFormat/>
    <w:rsid w:val="00472FEB"/>
    <w:pPr>
      <w:ind w:left="1701" w:hanging="1701"/>
    </w:pPr>
  </w:style>
  <w:style w:type="paragraph" w:styleId="40">
    <w:name w:val="toc 4"/>
    <w:basedOn w:val="31"/>
    <w:next w:val="a"/>
    <w:semiHidden/>
    <w:qFormat/>
    <w:rsid w:val="00472FEB"/>
    <w:pPr>
      <w:ind w:left="1418" w:hanging="1418"/>
    </w:pPr>
  </w:style>
  <w:style w:type="paragraph" w:styleId="31">
    <w:name w:val="toc 3"/>
    <w:basedOn w:val="21"/>
    <w:next w:val="a"/>
    <w:semiHidden/>
    <w:qFormat/>
    <w:rsid w:val="00472FEB"/>
    <w:pPr>
      <w:ind w:left="1134" w:hanging="1134"/>
    </w:pPr>
  </w:style>
  <w:style w:type="paragraph" w:styleId="21">
    <w:name w:val="toc 2"/>
    <w:basedOn w:val="10"/>
    <w:next w:val="a"/>
    <w:semiHidden/>
    <w:qFormat/>
    <w:rsid w:val="00472FEB"/>
    <w:pPr>
      <w:keepNext w:val="0"/>
      <w:spacing w:before="0"/>
      <w:ind w:left="851" w:hanging="851"/>
    </w:pPr>
    <w:rPr>
      <w:sz w:val="20"/>
    </w:rPr>
  </w:style>
  <w:style w:type="paragraph" w:styleId="10">
    <w:name w:val="toc 1"/>
    <w:next w:val="a"/>
    <w:semiHidden/>
    <w:qFormat/>
    <w:rsid w:val="00472FEB"/>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6"/>
    <w:qFormat/>
    <w:rsid w:val="00472FEB"/>
    <w:pPr>
      <w:ind w:left="851"/>
    </w:pPr>
  </w:style>
  <w:style w:type="paragraph" w:styleId="a6">
    <w:name w:val="List Number"/>
    <w:basedOn w:val="a3"/>
    <w:qFormat/>
    <w:rsid w:val="00472FEB"/>
  </w:style>
  <w:style w:type="paragraph" w:styleId="41">
    <w:name w:val="List Bullet 4"/>
    <w:basedOn w:val="32"/>
    <w:qFormat/>
    <w:rsid w:val="00472FEB"/>
    <w:pPr>
      <w:ind w:left="1418"/>
    </w:pPr>
  </w:style>
  <w:style w:type="paragraph" w:styleId="32">
    <w:name w:val="List Bullet 3"/>
    <w:basedOn w:val="23"/>
    <w:qFormat/>
    <w:rsid w:val="00472FEB"/>
    <w:pPr>
      <w:ind w:left="1135"/>
    </w:pPr>
  </w:style>
  <w:style w:type="paragraph" w:styleId="23">
    <w:name w:val="List Bullet 2"/>
    <w:basedOn w:val="a7"/>
    <w:qFormat/>
    <w:rsid w:val="00472FEB"/>
    <w:pPr>
      <w:ind w:left="851"/>
    </w:pPr>
  </w:style>
  <w:style w:type="paragraph" w:styleId="a7">
    <w:name w:val="List Bullet"/>
    <w:basedOn w:val="a3"/>
    <w:qFormat/>
    <w:rsid w:val="00472FEB"/>
  </w:style>
  <w:style w:type="paragraph" w:styleId="a8">
    <w:name w:val="caption"/>
    <w:basedOn w:val="a"/>
    <w:next w:val="a"/>
    <w:link w:val="Char0"/>
    <w:qFormat/>
    <w:rsid w:val="00472FEB"/>
    <w:pPr>
      <w:spacing w:before="120" w:after="120"/>
    </w:pPr>
    <w:rPr>
      <w:b/>
      <w:bCs/>
    </w:rPr>
  </w:style>
  <w:style w:type="paragraph" w:styleId="a9">
    <w:name w:val="Document Map"/>
    <w:basedOn w:val="a"/>
    <w:semiHidden/>
    <w:qFormat/>
    <w:rsid w:val="00472FEB"/>
    <w:pPr>
      <w:shd w:val="clear" w:color="auto" w:fill="000080"/>
    </w:pPr>
    <w:rPr>
      <w:rFonts w:ascii="Tahoma" w:hAnsi="Tahoma"/>
    </w:rPr>
  </w:style>
  <w:style w:type="paragraph" w:styleId="33">
    <w:name w:val="Body Text 3"/>
    <w:basedOn w:val="a"/>
    <w:qFormat/>
    <w:rsid w:val="00472FEB"/>
    <w:rPr>
      <w:i/>
    </w:rPr>
  </w:style>
  <w:style w:type="paragraph" w:styleId="aa">
    <w:name w:val="Body Text"/>
    <w:basedOn w:val="a"/>
    <w:link w:val="Char1"/>
    <w:qFormat/>
    <w:rsid w:val="00472FEB"/>
    <w:pPr>
      <w:spacing w:after="120"/>
      <w:jc w:val="both"/>
    </w:pPr>
    <w:rPr>
      <w:rFonts w:ascii="Times" w:hAnsi="Times"/>
      <w:szCs w:val="24"/>
    </w:rPr>
  </w:style>
  <w:style w:type="paragraph" w:styleId="51">
    <w:name w:val="List Bullet 5"/>
    <w:basedOn w:val="41"/>
    <w:qFormat/>
    <w:rsid w:val="00472FEB"/>
    <w:pPr>
      <w:ind w:left="1702"/>
    </w:pPr>
  </w:style>
  <w:style w:type="paragraph" w:styleId="80">
    <w:name w:val="toc 8"/>
    <w:basedOn w:val="10"/>
    <w:next w:val="a"/>
    <w:semiHidden/>
    <w:qFormat/>
    <w:rsid w:val="00472FEB"/>
    <w:pPr>
      <w:spacing w:before="180"/>
      <w:ind w:left="2693" w:hanging="2693"/>
    </w:pPr>
    <w:rPr>
      <w:b/>
    </w:rPr>
  </w:style>
  <w:style w:type="paragraph" w:styleId="ab">
    <w:name w:val="Balloon Text"/>
    <w:basedOn w:val="a"/>
    <w:semiHidden/>
    <w:qFormat/>
    <w:rsid w:val="00472FEB"/>
    <w:rPr>
      <w:rFonts w:ascii="Tahoma" w:hAnsi="Tahoma" w:cs="Tahoma"/>
      <w:sz w:val="16"/>
      <w:szCs w:val="16"/>
    </w:rPr>
  </w:style>
  <w:style w:type="paragraph" w:styleId="ac">
    <w:name w:val="footer"/>
    <w:basedOn w:val="ad"/>
    <w:link w:val="Char2"/>
    <w:uiPriority w:val="99"/>
    <w:qFormat/>
    <w:rsid w:val="00472FEB"/>
    <w:pPr>
      <w:jc w:val="center"/>
    </w:pPr>
    <w:rPr>
      <w:i/>
    </w:rPr>
  </w:style>
  <w:style w:type="paragraph" w:styleId="ad">
    <w:name w:val="header"/>
    <w:link w:val="Char3"/>
    <w:qFormat/>
    <w:rsid w:val="00472FEB"/>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e">
    <w:name w:val="Subtitle"/>
    <w:basedOn w:val="a"/>
    <w:next w:val="a"/>
    <w:link w:val="Char4"/>
    <w:qFormat/>
    <w:rsid w:val="00472FEB"/>
    <w:pPr>
      <w:spacing w:after="60"/>
      <w:jc w:val="center"/>
      <w:outlineLvl w:val="1"/>
    </w:pPr>
    <w:rPr>
      <w:rFonts w:ascii="Cambria" w:eastAsia="Times New Roman" w:hAnsi="Cambria"/>
      <w:sz w:val="24"/>
      <w:szCs w:val="24"/>
    </w:rPr>
  </w:style>
  <w:style w:type="paragraph" w:styleId="af">
    <w:name w:val="footnote text"/>
    <w:basedOn w:val="a"/>
    <w:semiHidden/>
    <w:qFormat/>
    <w:rsid w:val="00472FEB"/>
    <w:pPr>
      <w:keepLines/>
      <w:spacing w:after="0"/>
      <w:ind w:left="454" w:hanging="454"/>
    </w:pPr>
    <w:rPr>
      <w:sz w:val="16"/>
    </w:rPr>
  </w:style>
  <w:style w:type="paragraph" w:styleId="52">
    <w:name w:val="List 5"/>
    <w:basedOn w:val="42"/>
    <w:qFormat/>
    <w:rsid w:val="00472FEB"/>
    <w:pPr>
      <w:ind w:left="1702"/>
    </w:pPr>
  </w:style>
  <w:style w:type="paragraph" w:styleId="42">
    <w:name w:val="List 4"/>
    <w:basedOn w:val="30"/>
    <w:qFormat/>
    <w:rsid w:val="00472FEB"/>
    <w:pPr>
      <w:ind w:left="1418"/>
    </w:pPr>
  </w:style>
  <w:style w:type="paragraph" w:styleId="90">
    <w:name w:val="toc 9"/>
    <w:basedOn w:val="80"/>
    <w:next w:val="a"/>
    <w:semiHidden/>
    <w:qFormat/>
    <w:rsid w:val="00472FEB"/>
    <w:pPr>
      <w:ind w:left="1418" w:hanging="1418"/>
    </w:pPr>
  </w:style>
  <w:style w:type="paragraph" w:styleId="24">
    <w:name w:val="Body Text 2"/>
    <w:basedOn w:val="a"/>
    <w:qFormat/>
    <w:rsid w:val="00472FEB"/>
    <w:pPr>
      <w:tabs>
        <w:tab w:val="left" w:pos="1985"/>
      </w:tabs>
      <w:spacing w:after="0"/>
      <w:jc w:val="both"/>
    </w:pPr>
    <w:rPr>
      <w:rFonts w:ascii="Arial" w:hAnsi="Arial"/>
      <w:sz w:val="22"/>
    </w:rPr>
  </w:style>
  <w:style w:type="paragraph" w:styleId="af0">
    <w:name w:val="Normal (Web)"/>
    <w:basedOn w:val="a"/>
    <w:uiPriority w:val="99"/>
    <w:unhideWhenUsed/>
    <w:qFormat/>
    <w:rsid w:val="00472FEB"/>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rsid w:val="00472FEB"/>
    <w:pPr>
      <w:keepLines/>
      <w:spacing w:after="0"/>
    </w:pPr>
  </w:style>
  <w:style w:type="paragraph" w:styleId="25">
    <w:name w:val="index 2"/>
    <w:basedOn w:val="11"/>
    <w:next w:val="a"/>
    <w:semiHidden/>
    <w:qFormat/>
    <w:rsid w:val="00472FEB"/>
    <w:pPr>
      <w:ind w:left="284"/>
    </w:pPr>
  </w:style>
  <w:style w:type="character" w:styleId="af1">
    <w:name w:val="page number"/>
    <w:basedOn w:val="a0"/>
    <w:qFormat/>
    <w:rsid w:val="00472FEB"/>
  </w:style>
  <w:style w:type="character" w:styleId="af2">
    <w:name w:val="FollowedHyperlink"/>
    <w:qFormat/>
    <w:rsid w:val="00472FEB"/>
    <w:rPr>
      <w:color w:val="800080"/>
      <w:u w:val="single"/>
    </w:rPr>
  </w:style>
  <w:style w:type="character" w:styleId="af3">
    <w:name w:val="Emphasis"/>
    <w:basedOn w:val="a0"/>
    <w:uiPriority w:val="20"/>
    <w:qFormat/>
    <w:rsid w:val="00472FEB"/>
    <w:rPr>
      <w:i/>
      <w:iCs/>
    </w:rPr>
  </w:style>
  <w:style w:type="character" w:styleId="af4">
    <w:name w:val="Hyperlink"/>
    <w:qFormat/>
    <w:rsid w:val="00472FEB"/>
    <w:rPr>
      <w:color w:val="0000FF"/>
      <w:u w:val="single"/>
    </w:rPr>
  </w:style>
  <w:style w:type="character" w:styleId="af5">
    <w:name w:val="annotation reference"/>
    <w:uiPriority w:val="99"/>
    <w:qFormat/>
    <w:rsid w:val="00472FEB"/>
    <w:rPr>
      <w:sz w:val="16"/>
      <w:szCs w:val="16"/>
    </w:rPr>
  </w:style>
  <w:style w:type="character" w:styleId="af6">
    <w:name w:val="footnote reference"/>
    <w:semiHidden/>
    <w:qFormat/>
    <w:rsid w:val="00472FEB"/>
    <w:rPr>
      <w:b/>
      <w:position w:val="6"/>
      <w:sz w:val="16"/>
    </w:rPr>
  </w:style>
  <w:style w:type="table" w:styleId="af7">
    <w:name w:val="Table Grid"/>
    <w:basedOn w:val="a1"/>
    <w:uiPriority w:val="39"/>
    <w:qFormat/>
    <w:rsid w:val="004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sid w:val="00472FEB"/>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rsid w:val="00472FE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rsid w:val="00472FE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rsid w:val="00472FEB"/>
    <w:pPr>
      <w:outlineLvl w:val="9"/>
    </w:pPr>
  </w:style>
  <w:style w:type="paragraph" w:customStyle="1" w:styleId="TAH">
    <w:name w:val="TAH"/>
    <w:basedOn w:val="TAC"/>
    <w:link w:val="TAHCar"/>
    <w:qFormat/>
    <w:rsid w:val="00472FEB"/>
    <w:rPr>
      <w:b/>
    </w:rPr>
  </w:style>
  <w:style w:type="paragraph" w:customStyle="1" w:styleId="TAC">
    <w:name w:val="TAC"/>
    <w:basedOn w:val="TAL"/>
    <w:link w:val="TACChar"/>
    <w:qFormat/>
    <w:rsid w:val="00472FEB"/>
    <w:pPr>
      <w:jc w:val="center"/>
    </w:pPr>
  </w:style>
  <w:style w:type="paragraph" w:customStyle="1" w:styleId="TAL">
    <w:name w:val="TAL"/>
    <w:basedOn w:val="a"/>
    <w:link w:val="TALChar"/>
    <w:qFormat/>
    <w:rsid w:val="00472FEB"/>
    <w:pPr>
      <w:keepNext/>
      <w:keepLines/>
      <w:spacing w:after="0"/>
    </w:pPr>
    <w:rPr>
      <w:rFonts w:ascii="Arial" w:hAnsi="Arial"/>
      <w:sz w:val="18"/>
    </w:rPr>
  </w:style>
  <w:style w:type="paragraph" w:customStyle="1" w:styleId="TF">
    <w:name w:val="TF"/>
    <w:basedOn w:val="TH"/>
    <w:link w:val="TFChar"/>
    <w:qFormat/>
    <w:rsid w:val="00472FEB"/>
    <w:pPr>
      <w:keepNext w:val="0"/>
      <w:spacing w:before="0" w:after="240"/>
    </w:pPr>
  </w:style>
  <w:style w:type="paragraph" w:customStyle="1" w:styleId="TH">
    <w:name w:val="TH"/>
    <w:basedOn w:val="a"/>
    <w:link w:val="THChar"/>
    <w:qFormat/>
    <w:rsid w:val="00472FEB"/>
    <w:pPr>
      <w:keepNext/>
      <w:keepLines/>
      <w:spacing w:before="60"/>
      <w:jc w:val="center"/>
    </w:pPr>
    <w:rPr>
      <w:rFonts w:ascii="Arial" w:hAnsi="Arial"/>
      <w:b/>
    </w:rPr>
  </w:style>
  <w:style w:type="paragraph" w:customStyle="1" w:styleId="NO">
    <w:name w:val="NO"/>
    <w:basedOn w:val="a"/>
    <w:qFormat/>
    <w:rsid w:val="00472FEB"/>
    <w:pPr>
      <w:keepLines/>
      <w:ind w:left="1135" w:hanging="851"/>
    </w:pPr>
  </w:style>
  <w:style w:type="paragraph" w:customStyle="1" w:styleId="EX">
    <w:name w:val="EX"/>
    <w:basedOn w:val="a"/>
    <w:link w:val="EXChar"/>
    <w:qFormat/>
    <w:rsid w:val="00472FEB"/>
    <w:pPr>
      <w:keepLines/>
      <w:ind w:left="1702" w:hanging="1418"/>
    </w:pPr>
  </w:style>
  <w:style w:type="paragraph" w:customStyle="1" w:styleId="FP">
    <w:name w:val="FP"/>
    <w:basedOn w:val="a"/>
    <w:qFormat/>
    <w:rsid w:val="00472FEB"/>
    <w:pPr>
      <w:spacing w:after="0"/>
    </w:pPr>
  </w:style>
  <w:style w:type="paragraph" w:customStyle="1" w:styleId="LD">
    <w:name w:val="LD"/>
    <w:qFormat/>
    <w:rsid w:val="00472FEB"/>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rsid w:val="00472FEB"/>
    <w:pPr>
      <w:spacing w:after="0"/>
    </w:pPr>
  </w:style>
  <w:style w:type="paragraph" w:customStyle="1" w:styleId="EW">
    <w:name w:val="EW"/>
    <w:basedOn w:val="EX"/>
    <w:qFormat/>
    <w:rsid w:val="00472FEB"/>
    <w:pPr>
      <w:spacing w:after="0"/>
    </w:pPr>
  </w:style>
  <w:style w:type="paragraph" w:customStyle="1" w:styleId="EQ">
    <w:name w:val="EQ"/>
    <w:basedOn w:val="a"/>
    <w:next w:val="a"/>
    <w:qFormat/>
    <w:rsid w:val="00472FEB"/>
    <w:pPr>
      <w:keepLines/>
      <w:tabs>
        <w:tab w:val="center" w:pos="4536"/>
        <w:tab w:val="right" w:pos="9072"/>
      </w:tabs>
    </w:pPr>
  </w:style>
  <w:style w:type="paragraph" w:customStyle="1" w:styleId="NF">
    <w:name w:val="NF"/>
    <w:basedOn w:val="NO"/>
    <w:qFormat/>
    <w:rsid w:val="00472FEB"/>
    <w:pPr>
      <w:keepNext/>
      <w:spacing w:after="0"/>
    </w:pPr>
    <w:rPr>
      <w:rFonts w:ascii="Arial" w:hAnsi="Arial"/>
      <w:sz w:val="18"/>
    </w:rPr>
  </w:style>
  <w:style w:type="paragraph" w:customStyle="1" w:styleId="PL">
    <w:name w:val="PL"/>
    <w:link w:val="PLChar"/>
    <w:qFormat/>
    <w:rsid w:val="00472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rsid w:val="00472FEB"/>
    <w:pPr>
      <w:jc w:val="right"/>
    </w:pPr>
  </w:style>
  <w:style w:type="paragraph" w:customStyle="1" w:styleId="TAN">
    <w:name w:val="TAN"/>
    <w:basedOn w:val="TAL"/>
    <w:link w:val="TANChar"/>
    <w:qFormat/>
    <w:rsid w:val="00472FEB"/>
    <w:pPr>
      <w:ind w:left="851" w:hanging="851"/>
    </w:pPr>
  </w:style>
  <w:style w:type="paragraph" w:customStyle="1" w:styleId="ZA">
    <w:name w:val="ZA"/>
    <w:qFormat/>
    <w:rsid w:val="00472FE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rsid w:val="00472FE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rsid w:val="00472FEB"/>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rsid w:val="00472FE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rsid w:val="00472FEB"/>
    <w:pPr>
      <w:framePr w:wrap="notBeside" w:y="16161"/>
    </w:pPr>
  </w:style>
  <w:style w:type="character" w:customStyle="1" w:styleId="ZGSM">
    <w:name w:val="ZGSM"/>
    <w:qFormat/>
    <w:rsid w:val="00472FEB"/>
  </w:style>
  <w:style w:type="paragraph" w:customStyle="1" w:styleId="ZG">
    <w:name w:val="ZG"/>
    <w:qFormat/>
    <w:rsid w:val="00472FEB"/>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sid w:val="00472FEB"/>
    <w:rPr>
      <w:color w:val="FF0000"/>
    </w:rPr>
  </w:style>
  <w:style w:type="paragraph" w:customStyle="1" w:styleId="B1">
    <w:name w:val="B1"/>
    <w:basedOn w:val="a3"/>
    <w:link w:val="B1Zchn"/>
    <w:uiPriority w:val="99"/>
    <w:qFormat/>
    <w:rsid w:val="00472FEB"/>
  </w:style>
  <w:style w:type="paragraph" w:customStyle="1" w:styleId="B2">
    <w:name w:val="B2"/>
    <w:basedOn w:val="20"/>
    <w:link w:val="B2Char"/>
    <w:qFormat/>
    <w:rsid w:val="00472FEB"/>
  </w:style>
  <w:style w:type="paragraph" w:customStyle="1" w:styleId="B3">
    <w:name w:val="B3"/>
    <w:basedOn w:val="30"/>
    <w:qFormat/>
    <w:rsid w:val="00472FEB"/>
  </w:style>
  <w:style w:type="paragraph" w:customStyle="1" w:styleId="B4">
    <w:name w:val="B4"/>
    <w:basedOn w:val="42"/>
    <w:qFormat/>
    <w:rsid w:val="00472FEB"/>
  </w:style>
  <w:style w:type="paragraph" w:customStyle="1" w:styleId="B5">
    <w:name w:val="B5"/>
    <w:basedOn w:val="52"/>
    <w:qFormat/>
    <w:rsid w:val="00472FEB"/>
  </w:style>
  <w:style w:type="paragraph" w:customStyle="1" w:styleId="ZTD">
    <w:name w:val="ZTD"/>
    <w:basedOn w:val="ZB"/>
    <w:qFormat/>
    <w:rsid w:val="00472FEB"/>
    <w:pPr>
      <w:framePr w:hRule="auto" w:wrap="notBeside" w:y="852"/>
    </w:pPr>
    <w:rPr>
      <w:i w:val="0"/>
      <w:sz w:val="40"/>
    </w:rPr>
  </w:style>
  <w:style w:type="character" w:customStyle="1" w:styleId="MTEquationSection">
    <w:name w:val="MTEquationSection"/>
    <w:qFormat/>
    <w:rsid w:val="00472FEB"/>
    <w:rPr>
      <w:rFonts w:ascii="Arial" w:hAnsi="Arial"/>
      <w:color w:val="FF0000"/>
      <w:sz w:val="24"/>
    </w:rPr>
  </w:style>
  <w:style w:type="paragraph" w:customStyle="1" w:styleId="Bulletedo1">
    <w:name w:val="Bulleted o 1"/>
    <w:basedOn w:val="a"/>
    <w:qFormat/>
    <w:rsid w:val="00472FEB"/>
    <w:pPr>
      <w:numPr>
        <w:numId w:val="1"/>
      </w:numPr>
    </w:pPr>
  </w:style>
  <w:style w:type="paragraph" w:customStyle="1" w:styleId="text">
    <w:name w:val="text"/>
    <w:basedOn w:val="a"/>
    <w:qFormat/>
    <w:rsid w:val="00472FEB"/>
    <w:pPr>
      <w:spacing w:after="240"/>
      <w:jc w:val="both"/>
    </w:pPr>
    <w:rPr>
      <w:sz w:val="24"/>
      <w:lang w:eastAsia="zh-CN"/>
    </w:rPr>
  </w:style>
  <w:style w:type="paragraph" w:customStyle="1" w:styleId="Equation">
    <w:name w:val="Equation"/>
    <w:basedOn w:val="a"/>
    <w:next w:val="a"/>
    <w:qFormat/>
    <w:rsid w:val="00472FEB"/>
    <w:pPr>
      <w:tabs>
        <w:tab w:val="right" w:pos="10206"/>
      </w:tabs>
      <w:spacing w:after="220"/>
      <w:ind w:left="1298"/>
    </w:pPr>
    <w:rPr>
      <w:rFonts w:ascii="Arial" w:hAnsi="Arial"/>
      <w:sz w:val="22"/>
      <w:lang w:eastAsia="zh-CN"/>
    </w:rPr>
  </w:style>
  <w:style w:type="paragraph" w:customStyle="1" w:styleId="00BodyText">
    <w:name w:val="00 BodyText"/>
    <w:basedOn w:val="a"/>
    <w:qFormat/>
    <w:rsid w:val="00472FEB"/>
    <w:pPr>
      <w:spacing w:after="220"/>
    </w:pPr>
    <w:rPr>
      <w:rFonts w:ascii="Arial" w:hAnsi="Arial"/>
      <w:sz w:val="22"/>
    </w:rPr>
  </w:style>
  <w:style w:type="paragraph" w:customStyle="1" w:styleId="11BodyText">
    <w:name w:val="11 BodyText"/>
    <w:basedOn w:val="a"/>
    <w:qFormat/>
    <w:rsid w:val="00472FEB"/>
    <w:pPr>
      <w:spacing w:after="220"/>
      <w:ind w:left="1298"/>
    </w:pPr>
    <w:rPr>
      <w:rFonts w:ascii="Arial" w:hAnsi="Arial"/>
      <w:sz w:val="22"/>
    </w:rPr>
  </w:style>
  <w:style w:type="paragraph" w:customStyle="1" w:styleId="table">
    <w:name w:val="table"/>
    <w:basedOn w:val="text"/>
    <w:next w:val="text"/>
    <w:qFormat/>
    <w:rsid w:val="00472FEB"/>
    <w:pPr>
      <w:spacing w:after="0"/>
      <w:jc w:val="center"/>
    </w:pPr>
    <w:rPr>
      <w:sz w:val="20"/>
    </w:rPr>
  </w:style>
  <w:style w:type="paragraph" w:customStyle="1" w:styleId="bodyCharCharChar">
    <w:name w:val="body Char Char Char"/>
    <w:basedOn w:val="a"/>
    <w:qFormat/>
    <w:rsid w:val="00472FEB"/>
    <w:pPr>
      <w:tabs>
        <w:tab w:val="left" w:pos="2160"/>
      </w:tabs>
      <w:spacing w:before="120" w:after="120" w:line="280" w:lineRule="atLeast"/>
      <w:jc w:val="both"/>
    </w:pPr>
    <w:rPr>
      <w:rFonts w:ascii="New York" w:hAnsi="New York"/>
      <w:sz w:val="24"/>
    </w:rPr>
  </w:style>
  <w:style w:type="character" w:customStyle="1" w:styleId="Heading1Char">
    <w:name w:val="Heading 1 Char"/>
    <w:qFormat/>
    <w:rsid w:val="00472FEB"/>
    <w:rPr>
      <w:rFonts w:ascii="Arial" w:hAnsi="Arial"/>
      <w:sz w:val="36"/>
      <w:lang w:val="en-GB" w:eastAsia="en-US" w:bidi="ar-SA"/>
    </w:rPr>
  </w:style>
  <w:style w:type="paragraph" w:customStyle="1" w:styleId="body">
    <w:name w:val="body"/>
    <w:basedOn w:val="a"/>
    <w:qFormat/>
    <w:rsid w:val="00472FEB"/>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472FEB"/>
    <w:pPr>
      <w:spacing w:after="120" w:line="259" w:lineRule="auto"/>
    </w:pPr>
    <w:rPr>
      <w:rFonts w:ascii="Arial" w:eastAsia="MS Mincho" w:hAnsi="Arial"/>
      <w:lang w:val="en-GB" w:eastAsia="en-US"/>
    </w:rPr>
  </w:style>
  <w:style w:type="character" w:customStyle="1" w:styleId="1Char">
    <w:name w:val="标题 1 Char"/>
    <w:link w:val="1"/>
    <w:qFormat/>
    <w:rsid w:val="00472FEB"/>
    <w:rPr>
      <w:rFonts w:ascii="Arial" w:hAnsi="Arial"/>
      <w:sz w:val="36"/>
      <w:lang w:val="en-GB" w:eastAsia="en-US"/>
    </w:rPr>
  </w:style>
  <w:style w:type="character" w:customStyle="1" w:styleId="2Char">
    <w:name w:val="标题 2 Char"/>
    <w:link w:val="2"/>
    <w:qFormat/>
    <w:rsid w:val="00472FEB"/>
    <w:rPr>
      <w:rFonts w:ascii="Arial" w:hAnsi="Arial"/>
      <w:sz w:val="32"/>
      <w:lang w:val="en-GB" w:eastAsia="en-US"/>
    </w:rPr>
  </w:style>
  <w:style w:type="character" w:customStyle="1" w:styleId="3Char">
    <w:name w:val="标题 3 Char"/>
    <w:link w:val="3"/>
    <w:qFormat/>
    <w:rsid w:val="00472FEB"/>
    <w:rPr>
      <w:rFonts w:ascii="Arial" w:hAnsi="Arial"/>
      <w:sz w:val="28"/>
      <w:lang w:val="en-GB" w:eastAsia="en-US"/>
    </w:rPr>
  </w:style>
  <w:style w:type="character" w:customStyle="1" w:styleId="4Char">
    <w:name w:val="标题 4 Char"/>
    <w:link w:val="4"/>
    <w:qFormat/>
    <w:rsid w:val="00472FEB"/>
    <w:rPr>
      <w:rFonts w:ascii="Arial" w:hAnsi="Arial"/>
      <w:sz w:val="24"/>
      <w:lang w:val="en-GB" w:eastAsia="en-US"/>
    </w:rPr>
  </w:style>
  <w:style w:type="character" w:customStyle="1" w:styleId="5Char">
    <w:name w:val="标题 5 Char"/>
    <w:link w:val="5"/>
    <w:qFormat/>
    <w:rsid w:val="00472FEB"/>
    <w:rPr>
      <w:rFonts w:ascii="Arial" w:hAnsi="Arial"/>
      <w:sz w:val="22"/>
      <w:lang w:val="en-GB" w:eastAsia="en-US"/>
    </w:rPr>
  </w:style>
  <w:style w:type="character" w:customStyle="1" w:styleId="CharChar3">
    <w:name w:val="Char Char3"/>
    <w:qFormat/>
    <w:rsid w:val="00472FEB"/>
    <w:rPr>
      <w:rFonts w:ascii="Arial" w:hAnsi="Arial"/>
      <w:sz w:val="36"/>
      <w:lang w:val="en-GB" w:eastAsia="en-US" w:bidi="ar-SA"/>
    </w:rPr>
  </w:style>
  <w:style w:type="character" w:customStyle="1" w:styleId="CharChar2">
    <w:name w:val="Char Char2"/>
    <w:qFormat/>
    <w:rsid w:val="00472FEB"/>
    <w:rPr>
      <w:rFonts w:ascii="Arial" w:hAnsi="Arial"/>
      <w:sz w:val="32"/>
      <w:lang w:val="en-GB" w:eastAsia="en-US" w:bidi="ar-SA"/>
    </w:rPr>
  </w:style>
  <w:style w:type="character" w:customStyle="1" w:styleId="CharChar1">
    <w:name w:val="Char Char1"/>
    <w:qFormat/>
    <w:rsid w:val="00472FEB"/>
    <w:rPr>
      <w:rFonts w:ascii="Arial" w:hAnsi="Arial"/>
      <w:sz w:val="28"/>
      <w:lang w:val="en-GB" w:eastAsia="en-US" w:bidi="ar-SA"/>
    </w:rPr>
  </w:style>
  <w:style w:type="character" w:customStyle="1" w:styleId="h4CharChar">
    <w:name w:val="h4 Char Char"/>
    <w:qFormat/>
    <w:rsid w:val="00472FEB"/>
    <w:rPr>
      <w:rFonts w:ascii="Arial" w:hAnsi="Arial"/>
      <w:sz w:val="24"/>
      <w:lang w:val="en-GB" w:eastAsia="en-US" w:bidi="ar-SA"/>
    </w:rPr>
  </w:style>
  <w:style w:type="character" w:customStyle="1" w:styleId="CharChar">
    <w:name w:val="Char Char"/>
    <w:qFormat/>
    <w:rsid w:val="00472FEB"/>
    <w:rPr>
      <w:rFonts w:ascii="Arial" w:hAnsi="Arial"/>
      <w:sz w:val="22"/>
      <w:lang w:val="en-GB" w:eastAsia="en-US" w:bidi="ar-SA"/>
    </w:rPr>
  </w:style>
  <w:style w:type="paragraph" w:styleId="af8">
    <w:name w:val="List Paragraph"/>
    <w:basedOn w:val="a"/>
    <w:link w:val="Char5"/>
    <w:uiPriority w:val="34"/>
    <w:qFormat/>
    <w:rsid w:val="00472FE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a"/>
    <w:qFormat/>
    <w:rsid w:val="00472FEB"/>
    <w:pPr>
      <w:tabs>
        <w:tab w:val="left" w:pos="360"/>
      </w:tabs>
      <w:suppressAutoHyphens/>
      <w:autoSpaceDN/>
      <w:adjustRightInd/>
    </w:pPr>
    <w:rPr>
      <w:lang w:eastAsia="ar-SA"/>
    </w:rPr>
  </w:style>
  <w:style w:type="character" w:customStyle="1" w:styleId="Char4">
    <w:name w:val="副标题 Char"/>
    <w:link w:val="ae"/>
    <w:qFormat/>
    <w:rsid w:val="00472FEB"/>
    <w:rPr>
      <w:rFonts w:ascii="Cambria" w:eastAsia="Times New Roman" w:hAnsi="Cambria"/>
      <w:sz w:val="24"/>
      <w:szCs w:val="24"/>
    </w:rPr>
  </w:style>
  <w:style w:type="paragraph" w:customStyle="1" w:styleId="Revision1">
    <w:name w:val="Revision1"/>
    <w:hidden/>
    <w:uiPriority w:val="99"/>
    <w:semiHidden/>
    <w:qFormat/>
    <w:rsid w:val="00472FEB"/>
    <w:pPr>
      <w:spacing w:after="160" w:line="259" w:lineRule="auto"/>
    </w:pPr>
    <w:rPr>
      <w:rFonts w:eastAsiaTheme="minorEastAsia"/>
      <w:lang w:val="en-GB" w:eastAsia="en-US"/>
    </w:rPr>
  </w:style>
  <w:style w:type="character" w:customStyle="1" w:styleId="Char">
    <w:name w:val="批注文字 Char"/>
    <w:link w:val="a5"/>
    <w:uiPriority w:val="99"/>
    <w:qFormat/>
    <w:rsid w:val="00472FEB"/>
    <w:rPr>
      <w:rFonts w:ascii="Times New Roman" w:hAnsi="Times New Roman"/>
    </w:rPr>
  </w:style>
  <w:style w:type="character" w:styleId="af9">
    <w:name w:val="Placeholder Text"/>
    <w:uiPriority w:val="99"/>
    <w:semiHidden/>
    <w:qFormat/>
    <w:rsid w:val="00472FEB"/>
    <w:rPr>
      <w:color w:val="808080"/>
    </w:rPr>
  </w:style>
  <w:style w:type="character" w:customStyle="1" w:styleId="Char2">
    <w:name w:val="页脚 Char"/>
    <w:link w:val="ac"/>
    <w:uiPriority w:val="99"/>
    <w:qFormat/>
    <w:rsid w:val="00472FEB"/>
    <w:rPr>
      <w:rFonts w:ascii="Arial" w:hAnsi="Arial"/>
      <w:b/>
      <w:i/>
      <w:sz w:val="18"/>
      <w:lang w:eastAsia="en-US"/>
    </w:rPr>
  </w:style>
  <w:style w:type="paragraph" w:customStyle="1" w:styleId="Doc-text2">
    <w:name w:val="Doc-text2"/>
    <w:basedOn w:val="a"/>
    <w:link w:val="Doc-text2Char"/>
    <w:qFormat/>
    <w:rsid w:val="00472FE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72FEB"/>
    <w:rPr>
      <w:rFonts w:ascii="Arial" w:eastAsia="MS Mincho" w:hAnsi="Arial"/>
      <w:szCs w:val="24"/>
      <w:lang w:eastAsia="en-GB"/>
    </w:rPr>
  </w:style>
  <w:style w:type="character" w:customStyle="1" w:styleId="TALCar">
    <w:name w:val="TAL Car"/>
    <w:qFormat/>
    <w:rsid w:val="00472FEB"/>
    <w:rPr>
      <w:rFonts w:ascii="Arial" w:eastAsia="Times New Roman" w:hAnsi="Arial" w:cs="Times New Roman"/>
      <w:sz w:val="18"/>
      <w:szCs w:val="20"/>
      <w:lang w:val="en-GB" w:eastAsia="en-GB"/>
    </w:rPr>
  </w:style>
  <w:style w:type="character" w:customStyle="1" w:styleId="PLChar">
    <w:name w:val="PL Char"/>
    <w:basedOn w:val="a0"/>
    <w:link w:val="PL"/>
    <w:qFormat/>
    <w:locked/>
    <w:rsid w:val="00472FEB"/>
    <w:rPr>
      <w:rFonts w:ascii="Courier New" w:hAnsi="Courier New"/>
      <w:sz w:val="16"/>
      <w:lang w:eastAsia="en-US"/>
    </w:rPr>
  </w:style>
  <w:style w:type="character" w:customStyle="1" w:styleId="Char1">
    <w:name w:val="正文文本 Char"/>
    <w:basedOn w:val="a0"/>
    <w:link w:val="aa"/>
    <w:qFormat/>
    <w:rsid w:val="00472FEB"/>
    <w:rPr>
      <w:rFonts w:ascii="Times" w:hAnsi="Times"/>
      <w:szCs w:val="24"/>
      <w:lang w:eastAsia="en-US"/>
    </w:rPr>
  </w:style>
  <w:style w:type="character" w:customStyle="1" w:styleId="Char0">
    <w:name w:val="题注 Char"/>
    <w:link w:val="a8"/>
    <w:qFormat/>
    <w:locked/>
    <w:rsid w:val="00472FEB"/>
    <w:rPr>
      <w:rFonts w:ascii="Times New Roman" w:hAnsi="Times New Roman"/>
      <w:b/>
      <w:bCs/>
      <w:lang w:eastAsia="en-US"/>
    </w:rPr>
  </w:style>
  <w:style w:type="character" w:customStyle="1" w:styleId="Char5">
    <w:name w:val="列出段落 Char"/>
    <w:link w:val="af8"/>
    <w:uiPriority w:val="34"/>
    <w:qFormat/>
    <w:locked/>
    <w:rsid w:val="00472FEB"/>
    <w:rPr>
      <w:rFonts w:ascii="Calibri" w:eastAsia="Calibri" w:hAnsi="Calibri"/>
      <w:sz w:val="22"/>
      <w:szCs w:val="22"/>
      <w:lang w:eastAsia="en-US"/>
    </w:rPr>
  </w:style>
  <w:style w:type="character" w:customStyle="1" w:styleId="N1Char">
    <w:name w:val="N1 Char"/>
    <w:basedOn w:val="a0"/>
    <w:link w:val="N1"/>
    <w:qFormat/>
    <w:locked/>
    <w:rsid w:val="00472FEB"/>
    <w:rPr>
      <w:rFonts w:ascii="MS Mincho" w:eastAsiaTheme="minorEastAsia" w:cstheme="minorHAnsi"/>
      <w:lang w:bidi="hi-IN"/>
    </w:rPr>
  </w:style>
  <w:style w:type="paragraph" w:customStyle="1" w:styleId="N1">
    <w:name w:val="N1"/>
    <w:basedOn w:val="a"/>
    <w:link w:val="N1Char"/>
    <w:qFormat/>
    <w:rsid w:val="00472FEB"/>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sid w:val="00472FEB"/>
    <w:rPr>
      <w:rFonts w:ascii="Times New Roman" w:hAnsi="Times New Roman"/>
      <w:lang w:eastAsia="en-US"/>
    </w:rPr>
  </w:style>
  <w:style w:type="character" w:customStyle="1" w:styleId="B2Char">
    <w:name w:val="B2 Char"/>
    <w:link w:val="B2"/>
    <w:qFormat/>
    <w:rsid w:val="00472FEB"/>
    <w:rPr>
      <w:rFonts w:ascii="Times New Roman" w:hAnsi="Times New Roman"/>
      <w:lang w:eastAsia="en-US"/>
    </w:rPr>
  </w:style>
  <w:style w:type="character" w:customStyle="1" w:styleId="THChar">
    <w:name w:val="TH Char"/>
    <w:link w:val="TH"/>
    <w:qFormat/>
    <w:rsid w:val="00472FEB"/>
    <w:rPr>
      <w:rFonts w:ascii="Arial" w:hAnsi="Arial"/>
      <w:b/>
      <w:lang w:eastAsia="en-US"/>
    </w:rPr>
  </w:style>
  <w:style w:type="character" w:customStyle="1" w:styleId="TACChar">
    <w:name w:val="TAC Char"/>
    <w:link w:val="TAC"/>
    <w:qFormat/>
    <w:locked/>
    <w:rsid w:val="00472FEB"/>
    <w:rPr>
      <w:rFonts w:ascii="Arial" w:hAnsi="Arial"/>
      <w:sz w:val="18"/>
      <w:lang w:eastAsia="en-US"/>
    </w:rPr>
  </w:style>
  <w:style w:type="character" w:customStyle="1" w:styleId="TAHCar">
    <w:name w:val="TAH Car"/>
    <w:link w:val="TAH"/>
    <w:qFormat/>
    <w:rsid w:val="00472FEB"/>
    <w:rPr>
      <w:rFonts w:ascii="Arial" w:hAnsi="Arial"/>
      <w:b/>
      <w:sz w:val="18"/>
      <w:lang w:eastAsia="en-US"/>
    </w:rPr>
  </w:style>
  <w:style w:type="paragraph" w:customStyle="1" w:styleId="StyleBodyTextbt11ptLeftFirstline051cmBefore12">
    <w:name w:val="Style Body Textbt + 11 pt Left First line:  0.51 cm Before:  12..."/>
    <w:basedOn w:val="aa"/>
    <w:qFormat/>
    <w:rsid w:val="00472FEB"/>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rsid w:val="00472FEB"/>
    <w:pPr>
      <w:spacing w:after="120"/>
      <w:ind w:left="426" w:hanging="426"/>
    </w:pPr>
    <w:rPr>
      <w:rFonts w:eastAsia="Times New Roman"/>
      <w:lang w:eastAsia="zh-CN"/>
    </w:rPr>
  </w:style>
  <w:style w:type="character" w:customStyle="1" w:styleId="TANChar">
    <w:name w:val="TAN Char"/>
    <w:link w:val="TAN"/>
    <w:qFormat/>
    <w:locked/>
    <w:rsid w:val="00472FEB"/>
    <w:rPr>
      <w:rFonts w:ascii="Arial" w:hAnsi="Arial"/>
      <w:sz w:val="18"/>
      <w:lang w:eastAsia="en-US"/>
    </w:rPr>
  </w:style>
  <w:style w:type="character" w:customStyle="1" w:styleId="B1Char">
    <w:name w:val="B1 Char"/>
    <w:qFormat/>
    <w:locked/>
    <w:rsid w:val="00472FEB"/>
    <w:rPr>
      <w:rFonts w:ascii="Arial" w:hAnsi="Arial" w:cs="Arial"/>
      <w:lang w:val="en-GB" w:eastAsia="en-US"/>
    </w:rPr>
  </w:style>
  <w:style w:type="character" w:customStyle="1" w:styleId="B2Car">
    <w:name w:val="B2 Car"/>
    <w:qFormat/>
    <w:locked/>
    <w:rsid w:val="00472FEB"/>
    <w:rPr>
      <w:rFonts w:ascii="Arial" w:hAnsi="Arial" w:cs="Arial"/>
      <w:lang w:val="en-GB" w:eastAsia="en-US"/>
    </w:rPr>
  </w:style>
  <w:style w:type="character" w:customStyle="1" w:styleId="EXChar">
    <w:name w:val="EX Char"/>
    <w:link w:val="EX"/>
    <w:qFormat/>
    <w:locked/>
    <w:rsid w:val="00472FEB"/>
    <w:rPr>
      <w:rFonts w:ascii="Times New Roman" w:hAnsi="Times New Roman"/>
      <w:lang w:eastAsia="en-US"/>
    </w:rPr>
  </w:style>
  <w:style w:type="character" w:customStyle="1" w:styleId="Char3">
    <w:name w:val="页眉 Char"/>
    <w:basedOn w:val="a0"/>
    <w:link w:val="ad"/>
    <w:qFormat/>
    <w:locked/>
    <w:rsid w:val="00472FEB"/>
    <w:rPr>
      <w:rFonts w:ascii="Arial" w:hAnsi="Arial"/>
      <w:b/>
      <w:sz w:val="18"/>
      <w:lang w:eastAsia="en-US"/>
    </w:rPr>
  </w:style>
  <w:style w:type="character" w:customStyle="1" w:styleId="B10">
    <w:name w:val="B1 (文字)"/>
    <w:uiPriority w:val="99"/>
    <w:qFormat/>
    <w:locked/>
    <w:rsid w:val="00472FEB"/>
    <w:rPr>
      <w:rFonts w:ascii="Times New Roman" w:hAnsi="Times New Roman"/>
      <w:lang w:val="en-GB" w:eastAsia="en-US"/>
    </w:rPr>
  </w:style>
  <w:style w:type="character" w:customStyle="1" w:styleId="su">
    <w:name w:val="su"/>
    <w:basedOn w:val="a0"/>
    <w:qFormat/>
    <w:rsid w:val="00472FEB"/>
  </w:style>
  <w:style w:type="paragraph" w:customStyle="1" w:styleId="gpotbltitle">
    <w:name w:val="gpotbl_title"/>
    <w:basedOn w:val="a"/>
    <w:qFormat/>
    <w:rsid w:val="00472FEB"/>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rsid w:val="00472FEB"/>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rsid w:val="00472FEB"/>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rsid w:val="00472FEB"/>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rsid w:val="00472FEB"/>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rsid w:val="00472FEB"/>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sid w:val="00472FEB"/>
    <w:rPr>
      <w:rFonts w:ascii="TimesNewRomanPS-BoldMT" w:hAnsi="TimesNewRomanPS-BoldMT" w:hint="default"/>
      <w:b/>
      <w:bCs/>
      <w:color w:val="000000"/>
      <w:sz w:val="22"/>
      <w:szCs w:val="22"/>
    </w:rPr>
  </w:style>
  <w:style w:type="character" w:customStyle="1" w:styleId="fontstyle21">
    <w:name w:val="fontstyle21"/>
    <w:basedOn w:val="a0"/>
    <w:qFormat/>
    <w:rsid w:val="00472FEB"/>
    <w:rPr>
      <w:rFonts w:ascii="TimesNewRomanPSMT" w:hAnsi="TimesNewRomanPSMT" w:hint="default"/>
      <w:color w:val="000000"/>
      <w:sz w:val="22"/>
      <w:szCs w:val="22"/>
    </w:rPr>
  </w:style>
  <w:style w:type="paragraph" w:customStyle="1" w:styleId="Guidance">
    <w:name w:val="Guidance"/>
    <w:basedOn w:val="a"/>
    <w:qFormat/>
    <w:rsid w:val="00472FEB"/>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sid w:val="00472FEB"/>
    <w:rPr>
      <w:rFonts w:ascii="Arial" w:hAnsi="Arial"/>
      <w:sz w:val="18"/>
      <w:lang w:eastAsia="en-US"/>
    </w:rPr>
  </w:style>
  <w:style w:type="paragraph" w:customStyle="1" w:styleId="Default">
    <w:name w:val="Default"/>
    <w:qFormat/>
    <w:rsid w:val="00472FEB"/>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sid w:val="00472FEB"/>
    <w:rPr>
      <w:rFonts w:ascii="Arial" w:hAnsi="Arial"/>
      <w:b/>
      <w:lang w:eastAsia="en-US"/>
    </w:rPr>
  </w:style>
  <w:style w:type="paragraph" w:customStyle="1" w:styleId="maintext">
    <w:name w:val="main text"/>
    <w:basedOn w:val="a"/>
    <w:link w:val="maintextChar"/>
    <w:qFormat/>
    <w:rsid w:val="00472FEB"/>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sid w:val="00472FEB"/>
    <w:rPr>
      <w:rFonts w:ascii="Times New Roman" w:eastAsia="Malgun Gothic" w:hAnsi="Times New Roman" w:cs="Batang"/>
      <w:lang w:val="en-GB"/>
    </w:rPr>
  </w:style>
  <w:style w:type="paragraph" w:customStyle="1" w:styleId="References">
    <w:name w:val="References"/>
    <w:basedOn w:val="a"/>
    <w:next w:val="a"/>
    <w:qFormat/>
    <w:rsid w:val="00472FEB"/>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rsid w:val="00472FEB"/>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sid w:val="00472FEB"/>
    <w:rPr>
      <w:rFonts w:ascii="Times New Roman" w:eastAsia="宋体" w:hAnsi="Times New Roman"/>
      <w:sz w:val="22"/>
      <w:lang w:eastAsia="zh-CN"/>
    </w:rPr>
  </w:style>
  <w:style w:type="table" w:customStyle="1" w:styleId="12">
    <w:name w:val="普通表格1"/>
    <w:semiHidden/>
    <w:qFormat/>
    <w:rsid w:val="00472FEB"/>
    <w:rPr>
      <w:rFonts w:eastAsia="Times New Roman"/>
    </w:rPr>
    <w:tblPr>
      <w:tblCellMar>
        <w:top w:w="0" w:type="dxa"/>
        <w:left w:w="108" w:type="dxa"/>
        <w:bottom w:w="0" w:type="dxa"/>
        <w:right w:w="108" w:type="dxa"/>
      </w:tblCellMar>
    </w:tblPr>
  </w:style>
  <w:style w:type="character" w:customStyle="1" w:styleId="apple-converted-space">
    <w:name w:val="apple-converted-space"/>
    <w:basedOn w:val="a0"/>
    <w:rsid w:val="000D7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728721">
      <w:bodyDiv w:val="1"/>
      <w:marLeft w:val="0"/>
      <w:marRight w:val="0"/>
      <w:marTop w:val="0"/>
      <w:marBottom w:val="0"/>
      <w:divBdr>
        <w:top w:val="none" w:sz="0" w:space="0" w:color="auto"/>
        <w:left w:val="none" w:sz="0" w:space="0" w:color="auto"/>
        <w:bottom w:val="none" w:sz="0" w:space="0" w:color="auto"/>
        <w:right w:val="none" w:sz="0" w:space="0" w:color="auto"/>
      </w:divBdr>
    </w:div>
    <w:div w:id="1790854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javascript:void(0);" TargetMode="External"/><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Microsoft_Visio_2003-2010___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javascript:void(0);" TargetMode="External"/><Relationship Id="rId5" Type="http://schemas.openxmlformats.org/officeDocument/2006/relationships/customXml" Target="../customXml/item5.xml"/><Relationship Id="rId15" Type="http://schemas.openxmlformats.org/officeDocument/2006/relationships/oleObject" Target="embeddings/Microsoft_Visio_2003-2010___1.vsd"/><Relationship Id="rId23" Type="http://schemas.openxmlformats.org/officeDocument/2006/relationships/hyperlink" Target="javascript:void(0);"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javascript:void(0);" TargetMode="External"/><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9261F5" w:rsidRDefault="00DC3B4C">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9261F5" w:rsidRDefault="00DC3B4C">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9261F5" w:rsidRDefault="00DC3B4C">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9261F5" w:rsidRDefault="00DC3B4C">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9261F5" w:rsidRDefault="00DC3B4C">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characterSpacingControl w:val="doNotCompress"/>
  <w:compat>
    <w:useFELayout/>
    <w:compatSetting w:name="compatibilityMode" w:uri="http://schemas.microsoft.com/office/word" w:val="12"/>
  </w:compat>
  <w:rsids>
    <w:rsidRoot w:val="001824B7"/>
    <w:rsid w:val="00016EE6"/>
    <w:rsid w:val="000817BB"/>
    <w:rsid w:val="000F1181"/>
    <w:rsid w:val="00151444"/>
    <w:rsid w:val="0016739A"/>
    <w:rsid w:val="001824B7"/>
    <w:rsid w:val="001D1E77"/>
    <w:rsid w:val="001F5992"/>
    <w:rsid w:val="002136D4"/>
    <w:rsid w:val="00213707"/>
    <w:rsid w:val="00215168"/>
    <w:rsid w:val="002173F6"/>
    <w:rsid w:val="00230FD1"/>
    <w:rsid w:val="0025221E"/>
    <w:rsid w:val="00262E74"/>
    <w:rsid w:val="002B0A19"/>
    <w:rsid w:val="002C1B1C"/>
    <w:rsid w:val="002C6BCF"/>
    <w:rsid w:val="002F16D8"/>
    <w:rsid w:val="00321E54"/>
    <w:rsid w:val="00322EBB"/>
    <w:rsid w:val="0032520F"/>
    <w:rsid w:val="00394E42"/>
    <w:rsid w:val="003A4C15"/>
    <w:rsid w:val="003B3CF1"/>
    <w:rsid w:val="003C264C"/>
    <w:rsid w:val="003E70F9"/>
    <w:rsid w:val="00425316"/>
    <w:rsid w:val="004263E0"/>
    <w:rsid w:val="00431E21"/>
    <w:rsid w:val="004748D7"/>
    <w:rsid w:val="0048152C"/>
    <w:rsid w:val="004926CE"/>
    <w:rsid w:val="004B6DE6"/>
    <w:rsid w:val="004B7469"/>
    <w:rsid w:val="00550679"/>
    <w:rsid w:val="0055257D"/>
    <w:rsid w:val="0057123F"/>
    <w:rsid w:val="00591F0B"/>
    <w:rsid w:val="005A228A"/>
    <w:rsid w:val="005B23EF"/>
    <w:rsid w:val="005B48CA"/>
    <w:rsid w:val="005D1FD4"/>
    <w:rsid w:val="00611C24"/>
    <w:rsid w:val="00624767"/>
    <w:rsid w:val="006438A2"/>
    <w:rsid w:val="0065275F"/>
    <w:rsid w:val="00660CC1"/>
    <w:rsid w:val="006724C3"/>
    <w:rsid w:val="00686C75"/>
    <w:rsid w:val="00693658"/>
    <w:rsid w:val="00695C47"/>
    <w:rsid w:val="006B0409"/>
    <w:rsid w:val="006E7037"/>
    <w:rsid w:val="00712ECA"/>
    <w:rsid w:val="00721217"/>
    <w:rsid w:val="00797F5D"/>
    <w:rsid w:val="007F3612"/>
    <w:rsid w:val="008056B4"/>
    <w:rsid w:val="00821D80"/>
    <w:rsid w:val="0082419D"/>
    <w:rsid w:val="0083326F"/>
    <w:rsid w:val="00836302"/>
    <w:rsid w:val="00854FAF"/>
    <w:rsid w:val="0086247A"/>
    <w:rsid w:val="008D0418"/>
    <w:rsid w:val="0091068F"/>
    <w:rsid w:val="009112BC"/>
    <w:rsid w:val="00922AD8"/>
    <w:rsid w:val="009261F5"/>
    <w:rsid w:val="0094430A"/>
    <w:rsid w:val="00950687"/>
    <w:rsid w:val="00954ACF"/>
    <w:rsid w:val="009B1757"/>
    <w:rsid w:val="009B255F"/>
    <w:rsid w:val="009C0360"/>
    <w:rsid w:val="009C09D9"/>
    <w:rsid w:val="009D1AFA"/>
    <w:rsid w:val="009E096C"/>
    <w:rsid w:val="00A02489"/>
    <w:rsid w:val="00A06413"/>
    <w:rsid w:val="00A67229"/>
    <w:rsid w:val="00A833CA"/>
    <w:rsid w:val="00AA01B9"/>
    <w:rsid w:val="00AA7D6A"/>
    <w:rsid w:val="00AD212F"/>
    <w:rsid w:val="00AF14CE"/>
    <w:rsid w:val="00B51BF0"/>
    <w:rsid w:val="00B81FA1"/>
    <w:rsid w:val="00B86898"/>
    <w:rsid w:val="00BA3286"/>
    <w:rsid w:val="00BA4A16"/>
    <w:rsid w:val="00BC1075"/>
    <w:rsid w:val="00BC1EA9"/>
    <w:rsid w:val="00BE2801"/>
    <w:rsid w:val="00BE2F1C"/>
    <w:rsid w:val="00C2505B"/>
    <w:rsid w:val="00C41E1A"/>
    <w:rsid w:val="00C4210B"/>
    <w:rsid w:val="00C94B1B"/>
    <w:rsid w:val="00CA564B"/>
    <w:rsid w:val="00CB24BF"/>
    <w:rsid w:val="00CC2133"/>
    <w:rsid w:val="00D26603"/>
    <w:rsid w:val="00DB05FE"/>
    <w:rsid w:val="00DC3B4C"/>
    <w:rsid w:val="00DC7E54"/>
    <w:rsid w:val="00DE1FA9"/>
    <w:rsid w:val="00DE6291"/>
    <w:rsid w:val="00E03293"/>
    <w:rsid w:val="00E03DE2"/>
    <w:rsid w:val="00E12ED0"/>
    <w:rsid w:val="00E370DE"/>
    <w:rsid w:val="00ED4346"/>
    <w:rsid w:val="00F21DBB"/>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409"/>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6B0409"/>
    <w:rPr>
      <w:color w:val="808080"/>
    </w:rPr>
  </w:style>
  <w:style w:type="paragraph" w:customStyle="1" w:styleId="AAE1F6C43DD4487AB2655D6383BBED61">
    <w:name w:val="AAE1F6C43DD4487AB2655D6383BBED61"/>
    <w:qFormat/>
    <w:rsid w:val="006B0409"/>
    <w:pPr>
      <w:spacing w:after="160" w:line="259" w:lineRule="auto"/>
    </w:pPr>
    <w:rPr>
      <w:sz w:val="22"/>
      <w:szCs w:val="22"/>
      <w:lang w:eastAsia="ko-KR"/>
    </w:rPr>
  </w:style>
  <w:style w:type="paragraph" w:customStyle="1" w:styleId="99C7DAB2F9D34A1585EEE38733584838">
    <w:name w:val="99C7DAB2F9D34A1585EEE38733584838"/>
    <w:qFormat/>
    <w:rsid w:val="006B0409"/>
    <w:pPr>
      <w:spacing w:after="160" w:line="259" w:lineRule="auto"/>
    </w:pPr>
    <w:rPr>
      <w:sz w:val="22"/>
      <w:szCs w:val="22"/>
      <w:lang w:eastAsia="ko-KR"/>
    </w:rPr>
  </w:style>
  <w:style w:type="paragraph" w:customStyle="1" w:styleId="5D25E2AFB240482396A23C86DEF24383">
    <w:name w:val="5D25E2AFB240482396A23C86DEF24383"/>
    <w:rsid w:val="006B0409"/>
    <w:pPr>
      <w:spacing w:after="160" w:line="259" w:lineRule="auto"/>
    </w:pPr>
    <w:rPr>
      <w:sz w:val="22"/>
      <w:szCs w:val="22"/>
      <w:lang w:eastAsia="ko-KR"/>
    </w:rPr>
  </w:style>
  <w:style w:type="paragraph" w:customStyle="1" w:styleId="A08387FB07DB4480B7719F28B0ADAD4E">
    <w:name w:val="A08387FB07DB4480B7719F28B0ADAD4E"/>
    <w:qFormat/>
    <w:rsid w:val="006B0409"/>
    <w:pPr>
      <w:spacing w:after="160" w:line="259" w:lineRule="auto"/>
    </w:pPr>
    <w:rPr>
      <w:sz w:val="22"/>
      <w:szCs w:val="22"/>
      <w:lang w:eastAsia="ko-KR"/>
    </w:rPr>
  </w:style>
  <w:style w:type="paragraph" w:customStyle="1" w:styleId="8E55DC75492444FE9F5684E6DFBCFF25">
    <w:name w:val="8E55DC75492444FE9F5684E6DFBCFF25"/>
    <w:qFormat/>
    <w:rsid w:val="006B0409"/>
    <w:pPr>
      <w:spacing w:after="160" w:line="259" w:lineRule="auto"/>
    </w:pPr>
    <w:rPr>
      <w:sz w:val="22"/>
      <w:szCs w:val="22"/>
      <w:lang w:eastAsia="ko-KR"/>
    </w:rPr>
  </w:style>
  <w:style w:type="paragraph" w:customStyle="1" w:styleId="E8B9599D7D77407D919EFBC4F6E85C90">
    <w:name w:val="E8B9599D7D77407D919EFBC4F6E85C90"/>
    <w:rsid w:val="006B0409"/>
    <w:pPr>
      <w:spacing w:after="160" w:line="259" w:lineRule="auto"/>
    </w:pPr>
    <w:rPr>
      <w:sz w:val="22"/>
      <w:szCs w:val="22"/>
      <w:lang w:eastAsia="ko-KR"/>
    </w:rPr>
  </w:style>
  <w:style w:type="paragraph" w:customStyle="1" w:styleId="02067E1D950940ADAF777E209863994A">
    <w:name w:val="02067E1D950940ADAF777E209863994A"/>
    <w:qFormat/>
    <w:rsid w:val="006B0409"/>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C8FCCCC-05E8-4F3C-B23F-1D252F078FCD}">
  <ds:schemaRefs>
    <ds:schemaRef ds:uri="http://schemas.openxmlformats.org/officeDocument/2006/bibliography"/>
  </ds:schemaRefs>
</ds:datastoreItem>
</file>

<file path=customXml/itemProps6.xml><?xml version="1.0" encoding="utf-8"?>
<ds:datastoreItem xmlns:ds="http://schemas.openxmlformats.org/officeDocument/2006/customXml" ds:itemID="{8E5A9E50-CD6B-42B3-A9EF-15865773F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652</TotalTime>
  <Pages>4</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Discussion on support of 1024QAM for NR in Rel-17</vt:lpstr>
    </vt:vector>
  </TitlesOfParts>
  <Company>ZTE</Company>
  <LinksUpToDate>false</LinksUpToDate>
  <CharactersWithSpaces>11478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support of 1024QAM for NR in Rel-17</dc:title>
  <dc:subject>RP-192571</dc:subject>
  <dc:creator>ZTE</dc:creator>
  <dc:description>Sitges, Spain, December 9-12, 2019</dc:description>
  <cp:lastModifiedBy>ZTE</cp:lastModifiedBy>
  <cp:revision>43</cp:revision>
  <cp:lastPrinted>2011-11-09T22:49:00Z</cp:lastPrinted>
  <dcterms:created xsi:type="dcterms:W3CDTF">2019-11-29T15:10:00Z</dcterms:created>
  <dcterms:modified xsi:type="dcterms:W3CDTF">2019-12-02T20:44:00Z</dcterms:modified>
  <cp:category>#86</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2052-10.8.2.7027</vt:lpwstr>
  </property>
</Properties>
</file>